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2380" w:rsidRDefault="000F2380" w:rsidP="000B3A0D">
      <w:pPr>
        <w:widowControl/>
        <w:shd w:val="clear" w:color="auto" w:fill="FFFFFF"/>
        <w:spacing w:before="76" w:after="76" w:line="276" w:lineRule="auto"/>
        <w:jc w:val="center"/>
        <w:rPr>
          <w:rFonts w:ascii="黑体" w:eastAsia="黑体" w:hAnsi="黑体" w:cs="黑体"/>
          <w:bCs/>
          <w:kern w:val="0"/>
          <w:sz w:val="32"/>
          <w:szCs w:val="32"/>
          <w:shd w:val="clear" w:color="auto" w:fill="FFFFFF"/>
        </w:rPr>
      </w:pPr>
      <w:r w:rsidRPr="000B3A0D">
        <w:rPr>
          <w:rFonts w:ascii="黑体" w:eastAsia="黑体" w:hAnsi="黑体" w:cs="黑体" w:hint="eastAsia"/>
          <w:bCs/>
          <w:kern w:val="0"/>
          <w:sz w:val="32"/>
          <w:szCs w:val="32"/>
          <w:shd w:val="clear" w:color="auto" w:fill="FFFFFF"/>
        </w:rPr>
        <w:t>西曲矿科技推广应用成果</w:t>
      </w:r>
    </w:p>
    <w:p w:rsidR="000F2380" w:rsidRPr="00A21839" w:rsidRDefault="000F2380" w:rsidP="000B3A0D">
      <w:pPr>
        <w:widowControl/>
        <w:shd w:val="clear" w:color="auto" w:fill="FFFFFF"/>
        <w:spacing w:before="76" w:after="76" w:line="276" w:lineRule="auto"/>
        <w:jc w:val="left"/>
        <w:rPr>
          <w:rFonts w:ascii="宋体" w:cs="宋体"/>
          <w:b/>
          <w:kern w:val="0"/>
          <w:sz w:val="24"/>
          <w:shd w:val="clear" w:color="auto" w:fill="FFFFFF"/>
        </w:rPr>
      </w:pPr>
      <w:r w:rsidRPr="00A21839">
        <w:rPr>
          <w:rFonts w:ascii="宋体" w:hAnsi="宋体" w:cs="黑体" w:hint="eastAsia"/>
          <w:bCs/>
          <w:kern w:val="0"/>
          <w:sz w:val="24"/>
          <w:shd w:val="clear" w:color="auto" w:fill="FFFFFF"/>
        </w:rPr>
        <w:t>一、基本情况</w:t>
      </w:r>
    </w:p>
    <w:tbl>
      <w:tblPr>
        <w:tblW w:w="8618"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24"/>
        <w:gridCol w:w="1809"/>
        <w:gridCol w:w="463"/>
        <w:gridCol w:w="1874"/>
        <w:gridCol w:w="24"/>
        <w:gridCol w:w="2424"/>
      </w:tblGrid>
      <w:tr w:rsidR="000F2380" w:rsidRPr="00A21839" w:rsidTr="00EE545A">
        <w:trPr>
          <w:trHeight w:val="582"/>
        </w:trPr>
        <w:tc>
          <w:tcPr>
            <w:tcW w:w="2024" w:type="dxa"/>
            <w:vAlign w:val="center"/>
          </w:tcPr>
          <w:p w:rsidR="000F2380" w:rsidRPr="00A21839" w:rsidRDefault="000F2380" w:rsidP="0019278E">
            <w:pPr>
              <w:jc w:val="center"/>
              <w:rPr>
                <w:rFonts w:ascii="宋体" w:cs="宋体"/>
                <w:bCs/>
                <w:sz w:val="24"/>
              </w:rPr>
            </w:pPr>
            <w:r w:rsidRPr="00A21839">
              <w:rPr>
                <w:rFonts w:ascii="宋体" w:hAnsi="宋体" w:cs="宋体" w:hint="eastAsia"/>
                <w:bCs/>
                <w:sz w:val="24"/>
              </w:rPr>
              <w:t>技术名称</w:t>
            </w:r>
          </w:p>
        </w:tc>
        <w:tc>
          <w:tcPr>
            <w:tcW w:w="6594" w:type="dxa"/>
            <w:gridSpan w:val="5"/>
            <w:vAlign w:val="center"/>
          </w:tcPr>
          <w:p w:rsidR="000F2380" w:rsidRPr="00A21839" w:rsidRDefault="000F2380" w:rsidP="00A21839">
            <w:pPr>
              <w:spacing w:line="360" w:lineRule="auto"/>
              <w:ind w:firstLineChars="196" w:firstLine="470"/>
              <w:rPr>
                <w:rFonts w:ascii="宋体" w:cs="宋体"/>
                <w:sz w:val="24"/>
              </w:rPr>
            </w:pPr>
            <w:r w:rsidRPr="00A21839">
              <w:rPr>
                <w:rFonts w:ascii="宋体" w:hAnsi="宋体" w:cs="宋体" w:hint="eastAsia"/>
                <w:sz w:val="24"/>
              </w:rPr>
              <w:t>综采工作面快速回撤搬家技术</w:t>
            </w:r>
          </w:p>
        </w:tc>
      </w:tr>
      <w:tr w:rsidR="000F2380" w:rsidRPr="00A21839" w:rsidTr="00EE545A">
        <w:trPr>
          <w:trHeight w:val="685"/>
        </w:trPr>
        <w:tc>
          <w:tcPr>
            <w:tcW w:w="2024" w:type="dxa"/>
            <w:vAlign w:val="center"/>
          </w:tcPr>
          <w:p w:rsidR="000F2380" w:rsidRPr="00A21839" w:rsidRDefault="000F2380" w:rsidP="0019278E">
            <w:pPr>
              <w:jc w:val="center"/>
              <w:rPr>
                <w:rFonts w:ascii="宋体" w:cs="宋体"/>
                <w:bCs/>
                <w:sz w:val="24"/>
              </w:rPr>
            </w:pPr>
            <w:r w:rsidRPr="00A21839">
              <w:rPr>
                <w:rFonts w:ascii="宋体" w:hAnsi="宋体" w:cs="宋体" w:hint="eastAsia"/>
                <w:bCs/>
                <w:sz w:val="24"/>
              </w:rPr>
              <w:t>研发单位</w:t>
            </w:r>
          </w:p>
        </w:tc>
        <w:tc>
          <w:tcPr>
            <w:tcW w:w="2272" w:type="dxa"/>
            <w:gridSpan w:val="2"/>
            <w:vAlign w:val="center"/>
          </w:tcPr>
          <w:p w:rsidR="000F2380" w:rsidRPr="00A21839" w:rsidRDefault="000F2380" w:rsidP="003A4AA9">
            <w:pPr>
              <w:pStyle w:val="TOC1"/>
              <w:ind w:firstLine="560"/>
              <w:rPr>
                <w:rFonts w:ascii="宋体" w:eastAsia="宋体" w:cs="宋体"/>
                <w:sz w:val="24"/>
              </w:rPr>
            </w:pPr>
            <w:r w:rsidRPr="00A21839">
              <w:rPr>
                <w:rFonts w:ascii="宋体" w:eastAsia="宋体" w:cs="宋体" w:hint="eastAsia"/>
                <w:sz w:val="24"/>
              </w:rPr>
              <w:t>西曲矿</w:t>
            </w:r>
          </w:p>
        </w:tc>
        <w:tc>
          <w:tcPr>
            <w:tcW w:w="1874" w:type="dxa"/>
            <w:vAlign w:val="center"/>
          </w:tcPr>
          <w:p w:rsidR="000F2380" w:rsidRPr="00A21839" w:rsidRDefault="000F2380" w:rsidP="0019278E">
            <w:pPr>
              <w:jc w:val="center"/>
              <w:rPr>
                <w:rFonts w:ascii="宋体" w:cs="宋体"/>
                <w:bCs/>
                <w:sz w:val="24"/>
              </w:rPr>
            </w:pPr>
            <w:r w:rsidRPr="00A21839">
              <w:rPr>
                <w:rFonts w:ascii="宋体" w:hAnsi="宋体" w:cs="宋体" w:hint="eastAsia"/>
                <w:bCs/>
                <w:sz w:val="24"/>
              </w:rPr>
              <w:t>所属领域</w:t>
            </w:r>
          </w:p>
        </w:tc>
        <w:tc>
          <w:tcPr>
            <w:tcW w:w="2448" w:type="dxa"/>
            <w:gridSpan w:val="2"/>
            <w:vAlign w:val="center"/>
          </w:tcPr>
          <w:p w:rsidR="000F2380" w:rsidRPr="00A21839" w:rsidRDefault="000F2380" w:rsidP="0019278E">
            <w:pPr>
              <w:jc w:val="center"/>
              <w:rPr>
                <w:rFonts w:ascii="宋体" w:cs="宋体"/>
                <w:bCs/>
                <w:sz w:val="24"/>
              </w:rPr>
            </w:pPr>
            <w:r w:rsidRPr="00A21839">
              <w:rPr>
                <w:rFonts w:ascii="宋体" w:hAnsi="宋体" w:cs="宋体" w:hint="eastAsia"/>
                <w:sz w:val="24"/>
              </w:rPr>
              <w:t>煤矿生产</w:t>
            </w:r>
          </w:p>
        </w:tc>
      </w:tr>
      <w:tr w:rsidR="000F2380" w:rsidRPr="00A21839" w:rsidTr="00EE545A">
        <w:trPr>
          <w:trHeight w:val="601"/>
        </w:trPr>
        <w:tc>
          <w:tcPr>
            <w:tcW w:w="2024" w:type="dxa"/>
            <w:vAlign w:val="center"/>
          </w:tcPr>
          <w:p w:rsidR="000F2380" w:rsidRPr="00A21839" w:rsidRDefault="000F2380" w:rsidP="0019278E">
            <w:pPr>
              <w:jc w:val="center"/>
              <w:rPr>
                <w:rFonts w:ascii="宋体" w:cs="宋体"/>
                <w:bCs/>
                <w:sz w:val="24"/>
              </w:rPr>
            </w:pPr>
            <w:r w:rsidRPr="00A21839">
              <w:rPr>
                <w:rFonts w:ascii="宋体" w:hAnsi="宋体" w:cs="宋体" w:hint="eastAsia"/>
                <w:bCs/>
                <w:sz w:val="24"/>
              </w:rPr>
              <w:t>类别</w:t>
            </w:r>
          </w:p>
        </w:tc>
        <w:tc>
          <w:tcPr>
            <w:tcW w:w="6594" w:type="dxa"/>
            <w:gridSpan w:val="5"/>
            <w:vAlign w:val="center"/>
          </w:tcPr>
          <w:p w:rsidR="000F2380" w:rsidRPr="00A21839" w:rsidRDefault="000F2380" w:rsidP="006A4578">
            <w:pPr>
              <w:pStyle w:val="ListParagraph"/>
              <w:numPr>
                <w:ilvl w:val="0"/>
                <w:numId w:val="3"/>
              </w:numPr>
              <w:ind w:firstLineChars="0"/>
              <w:rPr>
                <w:rFonts w:ascii="宋体" w:cs="宋体"/>
                <w:bCs/>
                <w:sz w:val="24"/>
              </w:rPr>
            </w:pPr>
            <w:r w:rsidRPr="00A21839">
              <w:rPr>
                <w:rFonts w:ascii="宋体" w:hAnsi="宋体" w:cs="宋体" w:hint="eastAsia"/>
                <w:bCs/>
                <w:sz w:val="24"/>
              </w:rPr>
              <w:t>新技术</w:t>
            </w:r>
            <w:r w:rsidRPr="00A21839">
              <w:rPr>
                <w:rFonts w:ascii="宋体" w:hAnsi="宋体" w:cs="宋体"/>
                <w:bCs/>
                <w:sz w:val="24"/>
              </w:rPr>
              <w:t xml:space="preserve"> </w:t>
            </w:r>
            <w:r w:rsidRPr="00A21839">
              <w:rPr>
                <w:rFonts w:ascii="宋体" w:hAnsi="Wingdings" w:cs="宋体" w:hint="eastAsia"/>
                <w:bCs/>
                <w:sz w:val="24"/>
              </w:rPr>
              <w:sym w:font="Wingdings" w:char="F06F"/>
            </w:r>
            <w:r w:rsidRPr="00A21839">
              <w:rPr>
                <w:rFonts w:ascii="宋体" w:hAnsi="宋体" w:cs="宋体" w:hint="eastAsia"/>
                <w:bCs/>
                <w:sz w:val="24"/>
              </w:rPr>
              <w:t>新产品</w:t>
            </w:r>
            <w:r w:rsidRPr="00A21839">
              <w:rPr>
                <w:rFonts w:ascii="宋体" w:hAnsi="Wingdings" w:cs="宋体" w:hint="eastAsia"/>
                <w:bCs/>
                <w:sz w:val="24"/>
              </w:rPr>
              <w:sym w:font="Wingdings" w:char="F06F"/>
            </w:r>
            <w:r w:rsidRPr="00A21839">
              <w:rPr>
                <w:rFonts w:ascii="宋体" w:hAnsi="宋体" w:cs="宋体" w:hint="eastAsia"/>
                <w:bCs/>
                <w:sz w:val="24"/>
              </w:rPr>
              <w:t>新材料</w:t>
            </w:r>
            <w:r w:rsidRPr="00A21839">
              <w:rPr>
                <w:rFonts w:ascii="宋体" w:hAnsi="Wingdings" w:cs="宋体" w:hint="eastAsia"/>
                <w:bCs/>
                <w:sz w:val="24"/>
              </w:rPr>
              <w:sym w:font="Wingdings" w:char="F06F"/>
            </w:r>
            <w:r w:rsidRPr="00A21839">
              <w:rPr>
                <w:rFonts w:ascii="宋体" w:hAnsi="宋体" w:cs="宋体" w:hint="eastAsia"/>
                <w:bCs/>
                <w:sz w:val="24"/>
              </w:rPr>
              <w:t>新工艺</w:t>
            </w:r>
          </w:p>
        </w:tc>
      </w:tr>
      <w:tr w:rsidR="000F2380" w:rsidRPr="00A21839" w:rsidTr="00EE545A">
        <w:trPr>
          <w:trHeight w:val="642"/>
        </w:trPr>
        <w:tc>
          <w:tcPr>
            <w:tcW w:w="2024" w:type="dxa"/>
            <w:vAlign w:val="center"/>
          </w:tcPr>
          <w:p w:rsidR="000F2380" w:rsidRPr="00A21839" w:rsidRDefault="000F2380" w:rsidP="0019278E">
            <w:pPr>
              <w:jc w:val="center"/>
              <w:rPr>
                <w:rFonts w:ascii="宋体" w:cs="宋体"/>
                <w:bCs/>
                <w:sz w:val="24"/>
              </w:rPr>
            </w:pPr>
            <w:r w:rsidRPr="00A21839">
              <w:rPr>
                <w:rFonts w:ascii="宋体" w:hAnsi="宋体" w:cs="宋体" w:hint="eastAsia"/>
                <w:bCs/>
                <w:sz w:val="24"/>
              </w:rPr>
              <w:t>联系人</w:t>
            </w:r>
          </w:p>
        </w:tc>
        <w:tc>
          <w:tcPr>
            <w:tcW w:w="1809" w:type="dxa"/>
            <w:vAlign w:val="center"/>
          </w:tcPr>
          <w:p w:rsidR="000F2380" w:rsidRPr="00A21839" w:rsidRDefault="000F2380" w:rsidP="0019278E">
            <w:pPr>
              <w:jc w:val="center"/>
              <w:rPr>
                <w:rFonts w:ascii="宋体" w:cs="宋体"/>
                <w:bCs/>
                <w:sz w:val="24"/>
              </w:rPr>
            </w:pPr>
            <w:r w:rsidRPr="00A21839">
              <w:rPr>
                <w:rFonts w:ascii="宋体" w:hAnsi="宋体" w:cs="宋体" w:hint="eastAsia"/>
                <w:bCs/>
                <w:sz w:val="24"/>
              </w:rPr>
              <w:t>李忠贞</w:t>
            </w:r>
          </w:p>
        </w:tc>
        <w:tc>
          <w:tcPr>
            <w:tcW w:w="2361" w:type="dxa"/>
            <w:gridSpan w:val="3"/>
            <w:vAlign w:val="center"/>
          </w:tcPr>
          <w:p w:rsidR="000F2380" w:rsidRPr="00A21839" w:rsidRDefault="000F2380" w:rsidP="0019278E">
            <w:pPr>
              <w:jc w:val="center"/>
              <w:rPr>
                <w:rFonts w:ascii="宋体" w:cs="宋体"/>
                <w:bCs/>
                <w:sz w:val="24"/>
              </w:rPr>
            </w:pPr>
            <w:r w:rsidRPr="00A21839">
              <w:rPr>
                <w:rFonts w:ascii="宋体" w:hAnsi="宋体" w:cs="宋体" w:hint="eastAsia"/>
                <w:bCs/>
                <w:sz w:val="24"/>
              </w:rPr>
              <w:t>联系电话（手机）</w:t>
            </w:r>
          </w:p>
        </w:tc>
        <w:tc>
          <w:tcPr>
            <w:tcW w:w="2424" w:type="dxa"/>
            <w:vAlign w:val="center"/>
          </w:tcPr>
          <w:p w:rsidR="000F2380" w:rsidRPr="00A21839" w:rsidRDefault="000F2380" w:rsidP="0019278E">
            <w:pPr>
              <w:jc w:val="center"/>
              <w:rPr>
                <w:rFonts w:ascii="宋体" w:hAnsi="宋体" w:cs="宋体"/>
                <w:bCs/>
                <w:sz w:val="24"/>
              </w:rPr>
            </w:pPr>
            <w:r w:rsidRPr="00A21839">
              <w:rPr>
                <w:rFonts w:ascii="宋体" w:hAnsi="宋体" w:cs="宋体"/>
                <w:bCs/>
                <w:sz w:val="24"/>
              </w:rPr>
              <w:t>5101807</w:t>
            </w:r>
          </w:p>
        </w:tc>
      </w:tr>
      <w:tr w:rsidR="000F2380" w:rsidRPr="00A21839" w:rsidTr="00EE545A">
        <w:trPr>
          <w:trHeight w:val="701"/>
        </w:trPr>
        <w:tc>
          <w:tcPr>
            <w:tcW w:w="2024" w:type="dxa"/>
            <w:vAlign w:val="center"/>
          </w:tcPr>
          <w:p w:rsidR="000F2380" w:rsidRPr="00A21839" w:rsidRDefault="000F2380" w:rsidP="0019278E">
            <w:pPr>
              <w:jc w:val="center"/>
              <w:rPr>
                <w:rFonts w:ascii="宋体" w:cs="宋体"/>
                <w:bCs/>
                <w:sz w:val="24"/>
              </w:rPr>
            </w:pPr>
            <w:r w:rsidRPr="00A21839">
              <w:rPr>
                <w:rFonts w:ascii="宋体" w:hAnsi="宋体" w:cs="宋体" w:hint="eastAsia"/>
                <w:bCs/>
                <w:sz w:val="24"/>
              </w:rPr>
              <w:t>通讯地址</w:t>
            </w:r>
          </w:p>
        </w:tc>
        <w:tc>
          <w:tcPr>
            <w:tcW w:w="6594" w:type="dxa"/>
            <w:gridSpan w:val="5"/>
            <w:vAlign w:val="center"/>
          </w:tcPr>
          <w:p w:rsidR="000F2380" w:rsidRPr="00A21839" w:rsidRDefault="000F2380" w:rsidP="0019278E">
            <w:pPr>
              <w:jc w:val="center"/>
              <w:rPr>
                <w:rFonts w:ascii="宋体" w:cs="宋体"/>
                <w:bCs/>
                <w:sz w:val="24"/>
              </w:rPr>
            </w:pPr>
            <w:r w:rsidRPr="00A21839">
              <w:rPr>
                <w:rFonts w:ascii="宋体" w:hAnsi="宋体" w:cs="宋体" w:hint="eastAsia"/>
                <w:bCs/>
                <w:sz w:val="24"/>
              </w:rPr>
              <w:t>山西太原古交市西曲矿生产科</w:t>
            </w:r>
          </w:p>
        </w:tc>
      </w:tr>
      <w:tr w:rsidR="000F2380" w:rsidRPr="00A21839" w:rsidTr="00EE545A">
        <w:trPr>
          <w:trHeight w:val="5963"/>
        </w:trPr>
        <w:tc>
          <w:tcPr>
            <w:tcW w:w="8618" w:type="dxa"/>
            <w:gridSpan w:val="6"/>
          </w:tcPr>
          <w:p w:rsidR="000F2380" w:rsidRPr="00A21839" w:rsidRDefault="000F2380" w:rsidP="00A21839">
            <w:pPr>
              <w:spacing w:line="480" w:lineRule="auto"/>
              <w:rPr>
                <w:rFonts w:ascii="宋体" w:cs="宋体"/>
                <w:bCs/>
                <w:sz w:val="24"/>
              </w:rPr>
            </w:pPr>
            <w:r w:rsidRPr="00A21839">
              <w:rPr>
                <w:rFonts w:ascii="宋体" w:hAnsi="宋体" w:cs="宋体" w:hint="eastAsia"/>
                <w:bCs/>
                <w:sz w:val="24"/>
              </w:rPr>
              <w:t>（一）技术内容</w:t>
            </w:r>
          </w:p>
          <w:p w:rsidR="000F2380" w:rsidRPr="00A21839" w:rsidRDefault="000F2380" w:rsidP="00A21839">
            <w:pPr>
              <w:spacing w:line="480" w:lineRule="auto"/>
              <w:rPr>
                <w:rFonts w:ascii="宋体"/>
                <w:sz w:val="24"/>
              </w:rPr>
            </w:pPr>
            <w:r w:rsidRPr="00A21839">
              <w:rPr>
                <w:rFonts w:ascii="宋体" w:hAnsi="宋体"/>
                <w:sz w:val="24"/>
              </w:rPr>
              <w:t>1</w:t>
            </w:r>
            <w:r w:rsidRPr="00A21839">
              <w:rPr>
                <w:rFonts w:ascii="宋体" w:hAnsi="宋体" w:hint="eastAsia"/>
                <w:sz w:val="24"/>
              </w:rPr>
              <w:t>、研究背景、目的及意义</w:t>
            </w:r>
          </w:p>
          <w:p w:rsidR="000F2380" w:rsidRPr="00A21839" w:rsidRDefault="000F2380" w:rsidP="00A21839">
            <w:pPr>
              <w:spacing w:line="480" w:lineRule="auto"/>
              <w:ind w:firstLineChars="150" w:firstLine="360"/>
              <w:rPr>
                <w:rFonts w:ascii="宋体" w:cs="宋体"/>
                <w:sz w:val="24"/>
              </w:rPr>
            </w:pPr>
            <w:r w:rsidRPr="00A21839">
              <w:rPr>
                <w:rFonts w:ascii="宋体" w:hAnsi="宋体" w:cs="宋体" w:hint="eastAsia"/>
                <w:sz w:val="24"/>
              </w:rPr>
              <w:t>西曲矿北三盘区</w:t>
            </w:r>
            <w:r w:rsidRPr="00A21839">
              <w:rPr>
                <w:rFonts w:ascii="宋体" w:hAnsi="宋体" w:cs="宋体"/>
                <w:sz w:val="24"/>
              </w:rPr>
              <w:t>28306</w:t>
            </w:r>
            <w:r w:rsidRPr="00A21839">
              <w:rPr>
                <w:rFonts w:ascii="宋体" w:hAnsi="宋体" w:cs="宋体" w:hint="eastAsia"/>
                <w:sz w:val="24"/>
              </w:rPr>
              <w:t>工作面范围内有一段</w:t>
            </w:r>
            <w:r w:rsidRPr="00A21839">
              <w:rPr>
                <w:rFonts w:ascii="宋体" w:hAnsi="宋体" w:cs="宋体"/>
                <w:sz w:val="24"/>
              </w:rPr>
              <w:t>80</w:t>
            </w:r>
            <w:r w:rsidRPr="00A21839">
              <w:rPr>
                <w:rFonts w:ascii="宋体" w:hAnsi="宋体" w:cs="宋体" w:hint="eastAsia"/>
                <w:sz w:val="24"/>
              </w:rPr>
              <w:t>米左右的风氧化带，导致顶板破碎、夹杂有黄泥、风化严重，对巷道正常支护影响极大，重新掘送一条外切眼后，为确保矿井正常生产衔接，经多方考证研究讨论，决定采用工作面快速安拆的新工艺，即从里切眼利用液压支架回撤叉车、回撤平台及液压装车装置等设备将支架运送至外切眼后，再利用安装叉车、装车平台及液压装车装置等设备将支架逐架安装完成。</w:t>
            </w:r>
          </w:p>
          <w:p w:rsidR="000F2380" w:rsidRPr="00A21839" w:rsidRDefault="000F2380" w:rsidP="00A21839">
            <w:pPr>
              <w:spacing w:line="480" w:lineRule="auto"/>
              <w:rPr>
                <w:rFonts w:ascii="宋体"/>
                <w:sz w:val="24"/>
              </w:rPr>
            </w:pPr>
            <w:r w:rsidRPr="00A21839">
              <w:rPr>
                <w:rFonts w:ascii="宋体" w:hAnsi="宋体"/>
                <w:sz w:val="24"/>
              </w:rPr>
              <w:t>2</w:t>
            </w:r>
            <w:r w:rsidRPr="00A21839">
              <w:rPr>
                <w:rFonts w:ascii="宋体" w:hAnsi="宋体" w:hint="eastAsia"/>
                <w:sz w:val="24"/>
              </w:rPr>
              <w:t>、技术原理、关键技术参数等</w:t>
            </w:r>
          </w:p>
          <w:p w:rsidR="000F2380" w:rsidRPr="00A21839" w:rsidRDefault="000F2380" w:rsidP="00A21839">
            <w:pPr>
              <w:spacing w:line="480" w:lineRule="auto"/>
              <w:ind w:firstLineChars="100" w:firstLine="240"/>
              <w:rPr>
                <w:rFonts w:ascii="宋体" w:cs="宋体"/>
                <w:sz w:val="24"/>
              </w:rPr>
            </w:pPr>
            <w:r w:rsidRPr="00A21839">
              <w:rPr>
                <w:rFonts w:ascii="宋体" w:hAnsi="宋体" w:cs="宋体" w:hint="eastAsia"/>
                <w:sz w:val="24"/>
              </w:rPr>
              <w:t>（</w:t>
            </w:r>
            <w:r w:rsidRPr="00A21839">
              <w:rPr>
                <w:rFonts w:ascii="宋体" w:hAnsi="宋体" w:cs="宋体"/>
                <w:sz w:val="24"/>
              </w:rPr>
              <w:t>1</w:t>
            </w:r>
            <w:r w:rsidRPr="00A21839">
              <w:rPr>
                <w:rFonts w:ascii="宋体" w:hAnsi="宋体" w:cs="宋体" w:hint="eastAsia"/>
                <w:sz w:val="24"/>
              </w:rPr>
              <w:t>）快速拆除工艺：</w:t>
            </w:r>
          </w:p>
          <w:p w:rsidR="000F2380" w:rsidRPr="00A21839" w:rsidRDefault="000F2380" w:rsidP="00A21839">
            <w:pPr>
              <w:spacing w:line="480" w:lineRule="auto"/>
              <w:ind w:firstLineChars="200" w:firstLine="480"/>
              <w:rPr>
                <w:rFonts w:ascii="宋体" w:cs="宋体"/>
                <w:sz w:val="24"/>
              </w:rPr>
            </w:pPr>
            <w:r w:rsidRPr="00A21839">
              <w:rPr>
                <w:rFonts w:ascii="宋体" w:hAnsi="宋体" w:cs="宋体" w:hint="eastAsia"/>
                <w:sz w:val="24"/>
              </w:rPr>
              <w:t>工作面铺设</w:t>
            </w:r>
            <w:r w:rsidRPr="00A21839">
              <w:rPr>
                <w:rFonts w:ascii="宋体" w:hAnsi="宋体" w:cs="宋体"/>
                <w:sz w:val="24"/>
              </w:rPr>
              <w:t>2.0m</w:t>
            </w:r>
            <w:r w:rsidRPr="00A21839">
              <w:rPr>
                <w:rFonts w:ascii="宋体" w:hAnsi="宋体" w:cs="宋体" w:hint="eastAsia"/>
                <w:sz w:val="24"/>
              </w:rPr>
              <w:t>轨距轨道→组装回撤叉车→安装装车机构→回撤机头端头支架→形成掩护架及三角区→组装回撤调向平台→回撤</w:t>
            </w:r>
            <w:r w:rsidRPr="00A21839">
              <w:rPr>
                <w:rFonts w:ascii="宋体" w:hAnsi="宋体" w:cs="宋体"/>
                <w:sz w:val="24"/>
              </w:rPr>
              <w:t>6</w:t>
            </w:r>
            <w:r w:rsidRPr="00A21839">
              <w:rPr>
                <w:rFonts w:ascii="宋体" w:hAnsi="宋体" w:cs="宋体" w:hint="eastAsia"/>
                <w:sz w:val="24"/>
              </w:rPr>
              <w:t>～</w:t>
            </w:r>
            <w:r w:rsidRPr="00A21839">
              <w:rPr>
                <w:rFonts w:ascii="宋体" w:hAnsi="宋体" w:cs="宋体"/>
                <w:sz w:val="24"/>
              </w:rPr>
              <w:t>136#</w:t>
            </w:r>
            <w:r w:rsidRPr="00A21839">
              <w:rPr>
                <w:rFonts w:ascii="宋体" w:hAnsi="宋体" w:cs="宋体" w:hint="eastAsia"/>
                <w:sz w:val="24"/>
              </w:rPr>
              <w:t>液压支架→重设回撤叉车→重设回撤调向平台→回撤</w:t>
            </w:r>
            <w:r w:rsidRPr="00A21839">
              <w:rPr>
                <w:rFonts w:ascii="宋体" w:hAnsi="宋体" w:cs="宋体"/>
                <w:sz w:val="24"/>
              </w:rPr>
              <w:t>144</w:t>
            </w:r>
            <w:r w:rsidRPr="00A21839">
              <w:rPr>
                <w:rFonts w:ascii="宋体" w:hAnsi="宋体" w:cs="宋体" w:hint="eastAsia"/>
                <w:sz w:val="24"/>
              </w:rPr>
              <w:t>～</w:t>
            </w:r>
            <w:r w:rsidRPr="00A21839">
              <w:rPr>
                <w:rFonts w:ascii="宋体" w:hAnsi="宋体" w:cs="宋体"/>
                <w:sz w:val="24"/>
              </w:rPr>
              <w:t>161#</w:t>
            </w:r>
            <w:r w:rsidRPr="00A21839">
              <w:rPr>
                <w:rFonts w:ascii="宋体" w:hAnsi="宋体" w:cs="宋体" w:hint="eastAsia"/>
                <w:sz w:val="24"/>
              </w:rPr>
              <w:t>支架→回收</w:t>
            </w:r>
            <w:r w:rsidRPr="00A21839">
              <w:rPr>
                <w:rFonts w:ascii="宋体" w:hAnsi="宋体" w:cs="宋体"/>
                <w:sz w:val="24"/>
              </w:rPr>
              <w:t>137</w:t>
            </w:r>
            <w:r w:rsidRPr="00A21839">
              <w:rPr>
                <w:rFonts w:ascii="宋体" w:hAnsi="宋体" w:cs="宋体" w:hint="eastAsia"/>
                <w:sz w:val="24"/>
              </w:rPr>
              <w:t>～</w:t>
            </w:r>
            <w:r w:rsidRPr="00A21839">
              <w:rPr>
                <w:rFonts w:ascii="宋体" w:hAnsi="宋体" w:cs="宋体"/>
                <w:sz w:val="24"/>
              </w:rPr>
              <w:t>141#</w:t>
            </w:r>
            <w:r w:rsidRPr="00A21839">
              <w:rPr>
                <w:rFonts w:ascii="宋体" w:hAnsi="宋体" w:cs="宋体" w:hint="eastAsia"/>
                <w:sz w:val="24"/>
              </w:rPr>
              <w:t>支架→回收最后两台（</w:t>
            </w:r>
            <w:r w:rsidRPr="00A21839">
              <w:rPr>
                <w:rFonts w:ascii="宋体" w:hAnsi="宋体" w:cs="宋体"/>
                <w:sz w:val="24"/>
              </w:rPr>
              <w:t>142#</w:t>
            </w:r>
            <w:r w:rsidRPr="00A21839">
              <w:rPr>
                <w:rFonts w:ascii="宋体" w:hAnsi="宋体" w:cs="宋体" w:hint="eastAsia"/>
                <w:sz w:val="24"/>
              </w:rPr>
              <w:t>、</w:t>
            </w:r>
            <w:r w:rsidRPr="00A21839">
              <w:rPr>
                <w:rFonts w:ascii="宋体" w:hAnsi="宋体" w:cs="宋体"/>
                <w:sz w:val="24"/>
              </w:rPr>
              <w:t>143#</w:t>
            </w:r>
            <w:r w:rsidRPr="00A21839">
              <w:rPr>
                <w:rFonts w:ascii="宋体" w:hAnsi="宋体" w:cs="宋体" w:hint="eastAsia"/>
                <w:sz w:val="24"/>
              </w:rPr>
              <w:t>）液压支架→回收装车机构。</w:t>
            </w:r>
          </w:p>
          <w:p w:rsidR="000F2380" w:rsidRPr="00A21839" w:rsidRDefault="000F2380" w:rsidP="00A21839">
            <w:pPr>
              <w:spacing w:line="480" w:lineRule="auto"/>
              <w:ind w:firstLineChars="200" w:firstLine="480"/>
              <w:rPr>
                <w:rFonts w:ascii="宋体" w:cs="宋体"/>
                <w:sz w:val="24"/>
              </w:rPr>
            </w:pPr>
            <w:r w:rsidRPr="00A21839">
              <w:rPr>
                <w:rFonts w:ascii="宋体" w:hAnsi="宋体" w:cs="宋体" w:hint="eastAsia"/>
                <w:sz w:val="24"/>
              </w:rPr>
              <w:t>回撤液压支架前，在工作面正、副巷口分别打设一个“</w:t>
            </w:r>
            <w:r w:rsidRPr="00A21839">
              <w:rPr>
                <w:rFonts w:ascii="宋体" w:hAnsi="宋体" w:cs="宋体"/>
                <w:sz w:val="24"/>
              </w:rPr>
              <w:t>#</w:t>
            </w:r>
            <w:r w:rsidRPr="00A21839">
              <w:rPr>
                <w:rFonts w:ascii="宋体" w:hAnsi="宋体" w:cs="宋体" w:hint="eastAsia"/>
                <w:sz w:val="24"/>
              </w:rPr>
              <w:t>”字型包角木垛（</w:t>
            </w:r>
            <w:r w:rsidRPr="00A21839">
              <w:rPr>
                <w:rFonts w:ascii="宋体" w:hAnsi="宋体" w:cs="宋体"/>
                <w:sz w:val="24"/>
              </w:rPr>
              <w:t>3</w:t>
            </w:r>
            <w:r w:rsidRPr="00A21839">
              <w:rPr>
                <w:rFonts w:ascii="宋体" w:hAnsi="宋体" w:cs="宋体" w:hint="eastAsia"/>
                <w:sz w:val="24"/>
              </w:rPr>
              <w:t>×</w:t>
            </w:r>
            <w:r w:rsidRPr="00A21839">
              <w:rPr>
                <w:rFonts w:ascii="宋体" w:hAnsi="宋体" w:cs="宋体"/>
                <w:sz w:val="24"/>
              </w:rPr>
              <w:t>3m</w:t>
            </w:r>
            <w:r w:rsidRPr="00A21839">
              <w:rPr>
                <w:rFonts w:ascii="宋体" w:hAnsi="宋体" w:cs="宋体" w:hint="eastAsia"/>
                <w:sz w:val="24"/>
              </w:rPr>
              <w:t>，直径</w:t>
            </w:r>
            <w:r w:rsidRPr="00A21839">
              <w:rPr>
                <w:rFonts w:ascii="宋体" w:hAnsi="宋体" w:cs="宋体"/>
                <w:sz w:val="24"/>
              </w:rPr>
              <w:t>200mm</w:t>
            </w:r>
            <w:r w:rsidRPr="00A21839">
              <w:rPr>
                <w:rFonts w:ascii="宋体" w:hAnsi="宋体" w:cs="宋体" w:hint="eastAsia"/>
                <w:sz w:val="24"/>
              </w:rPr>
              <w:t>，红松圆木），并打设中心柱，高度保证接顶严实并配合支木对转载机机尾处顶板进行支护，在机头和机尾三台支架顶梁挑</w:t>
            </w:r>
            <w:r w:rsidRPr="00A21839">
              <w:rPr>
                <w:rFonts w:ascii="宋体" w:hAnsi="宋体" w:cs="宋体"/>
                <w:sz w:val="24"/>
              </w:rPr>
              <w:t>5</w:t>
            </w:r>
            <w:r w:rsidRPr="00A21839">
              <w:rPr>
                <w:rFonts w:ascii="宋体" w:hAnsi="宋体" w:cs="宋体" w:hint="eastAsia"/>
                <w:sz w:val="24"/>
              </w:rPr>
              <w:t>米工字钢加强支护，工作面</w:t>
            </w:r>
            <w:r w:rsidRPr="00A21839">
              <w:rPr>
                <w:rFonts w:ascii="宋体" w:hAnsi="宋体" w:cs="宋体"/>
                <w:sz w:val="24"/>
              </w:rPr>
              <w:t>2#</w:t>
            </w:r>
            <w:r w:rsidRPr="00A21839">
              <w:rPr>
                <w:rFonts w:ascii="宋体" w:hAnsi="宋体" w:cs="宋体" w:hint="eastAsia"/>
                <w:sz w:val="24"/>
              </w:rPr>
              <w:t>支架降柱顺出，然后将其调向、拖出。再将</w:t>
            </w:r>
            <w:r w:rsidRPr="00A21839">
              <w:rPr>
                <w:rFonts w:ascii="宋体" w:hAnsi="宋体" w:cs="宋体"/>
                <w:sz w:val="24"/>
              </w:rPr>
              <w:t>1#</w:t>
            </w:r>
            <w:r w:rsidRPr="00A21839">
              <w:rPr>
                <w:rFonts w:ascii="宋体" w:hAnsi="宋体" w:cs="宋体" w:hint="eastAsia"/>
                <w:sz w:val="24"/>
              </w:rPr>
              <w:t>架降柱顺出，作为掩护架。依次前移掩护架拆除其他支架。将撤除空间（三角区）板梁或工字钢下打好木柱与斜撑柱，保证每根板梁或工字钢下打设二根点柱，迎山有力，间距</w:t>
            </w:r>
            <w:r w:rsidRPr="00A21839">
              <w:rPr>
                <w:rFonts w:ascii="宋体" w:hAnsi="宋体" w:cs="宋体"/>
                <w:sz w:val="24"/>
              </w:rPr>
              <w:t>0.7m</w:t>
            </w:r>
            <w:r w:rsidRPr="00A21839">
              <w:rPr>
                <w:rFonts w:ascii="宋体" w:hAnsi="宋体" w:cs="宋体" w:hint="eastAsia"/>
                <w:sz w:val="24"/>
              </w:rPr>
              <w:t>，点柱使用直径</w:t>
            </w:r>
            <w:r w:rsidRPr="00A21839">
              <w:rPr>
                <w:rFonts w:ascii="宋体" w:hAnsi="宋体" w:cs="宋体"/>
                <w:sz w:val="24"/>
              </w:rPr>
              <w:t>200mm</w:t>
            </w:r>
            <w:r w:rsidRPr="00A21839">
              <w:rPr>
                <w:rFonts w:ascii="宋体" w:hAnsi="宋体" w:cs="宋体" w:hint="eastAsia"/>
                <w:sz w:val="24"/>
              </w:rPr>
              <w:t>的红松圆木，长度根据现场实际所需高度而定。打设点柱时，点柱下部必须打在硬底上，点柱上部迎落山打设并加扒钉加固。</w:t>
            </w:r>
          </w:p>
          <w:p w:rsidR="000F2380" w:rsidRPr="00A21839" w:rsidRDefault="000F2380" w:rsidP="00A21839">
            <w:pPr>
              <w:spacing w:line="480" w:lineRule="auto"/>
              <w:ind w:firstLineChars="100" w:firstLine="240"/>
              <w:rPr>
                <w:rFonts w:ascii="宋体" w:cs="宋体"/>
                <w:sz w:val="24"/>
              </w:rPr>
            </w:pPr>
            <w:r w:rsidRPr="00A21839">
              <w:rPr>
                <w:rFonts w:ascii="宋体" w:hAnsi="宋体" w:cs="宋体" w:hint="eastAsia"/>
                <w:sz w:val="24"/>
              </w:rPr>
              <w:t>（</w:t>
            </w:r>
            <w:r w:rsidRPr="00A21839">
              <w:rPr>
                <w:rFonts w:ascii="宋体" w:hAnsi="宋体" w:cs="宋体"/>
                <w:sz w:val="24"/>
              </w:rPr>
              <w:t>2</w:t>
            </w:r>
            <w:r w:rsidRPr="00A21839">
              <w:rPr>
                <w:rFonts w:ascii="宋体" w:hAnsi="宋体" w:cs="宋体" w:hint="eastAsia"/>
                <w:sz w:val="24"/>
              </w:rPr>
              <w:t>）快速安装工艺：</w:t>
            </w:r>
          </w:p>
          <w:p w:rsidR="000F2380" w:rsidRPr="00A21839" w:rsidRDefault="000F2380" w:rsidP="00A21839">
            <w:pPr>
              <w:spacing w:line="480" w:lineRule="auto"/>
              <w:ind w:firstLineChars="200" w:firstLine="480"/>
              <w:rPr>
                <w:rFonts w:ascii="宋体" w:cs="宋体"/>
                <w:sz w:val="24"/>
              </w:rPr>
            </w:pPr>
            <w:r w:rsidRPr="00A21839">
              <w:rPr>
                <w:rFonts w:ascii="宋体" w:hAnsi="宋体" w:cs="宋体"/>
                <w:sz w:val="24"/>
              </w:rPr>
              <w:t>1</w:t>
            </w:r>
            <w:r w:rsidRPr="00A21839">
              <w:rPr>
                <w:rFonts w:ascii="宋体" w:hAnsi="宋体" w:cs="宋体" w:hint="eastAsia"/>
                <w:sz w:val="24"/>
              </w:rPr>
              <w:t>）补切眼铺设</w:t>
            </w:r>
            <w:r w:rsidRPr="00A21839">
              <w:rPr>
                <w:rFonts w:ascii="宋体" w:hAnsi="宋体" w:cs="宋体"/>
                <w:sz w:val="24"/>
              </w:rPr>
              <w:t>2</w:t>
            </w:r>
            <w:r w:rsidRPr="00A21839">
              <w:rPr>
                <w:rFonts w:ascii="宋体" w:hAnsi="宋体" w:cs="宋体" w:hint="eastAsia"/>
                <w:sz w:val="24"/>
              </w:rPr>
              <w:t>米轨道，在探巷口处铺设四角道，组装安装叉车后，将安装叉车停放于探巷口靠机尾侧，并阻设好。</w:t>
            </w:r>
          </w:p>
          <w:p w:rsidR="000F2380" w:rsidRPr="00A21839" w:rsidRDefault="000F2380" w:rsidP="00A21839">
            <w:pPr>
              <w:spacing w:line="480" w:lineRule="auto"/>
              <w:ind w:firstLineChars="200" w:firstLine="480"/>
              <w:rPr>
                <w:rFonts w:ascii="宋体" w:cs="宋体"/>
                <w:sz w:val="24"/>
              </w:rPr>
            </w:pPr>
            <w:r w:rsidRPr="00A21839">
              <w:rPr>
                <w:rFonts w:ascii="宋体" w:hAnsi="宋体" w:cs="宋体"/>
                <w:sz w:val="24"/>
              </w:rPr>
              <w:t>2</w:t>
            </w:r>
            <w:r w:rsidRPr="00A21839">
              <w:rPr>
                <w:rFonts w:ascii="宋体" w:hAnsi="宋体" w:cs="宋体" w:hint="eastAsia"/>
                <w:sz w:val="24"/>
              </w:rPr>
              <w:t>）液压支架运至补切眼口安装叉车一侧，通过安装叉车自牵引支架至安装叉车上后，利用安装叉车防倒油缸配合叉车两侧推拉头将支架调向至与工作面平行，调向后用叉车防倒油缸把支架与叉车锁牢、抱紧，再进行运输。</w:t>
            </w:r>
          </w:p>
          <w:p w:rsidR="000F2380" w:rsidRPr="00A21839" w:rsidRDefault="000F2380" w:rsidP="00A21839">
            <w:pPr>
              <w:spacing w:line="480" w:lineRule="auto"/>
              <w:ind w:firstLineChars="200" w:firstLine="480"/>
              <w:rPr>
                <w:rFonts w:ascii="宋体" w:cs="宋体"/>
                <w:sz w:val="24"/>
              </w:rPr>
            </w:pPr>
            <w:r w:rsidRPr="00A21839">
              <w:rPr>
                <w:rFonts w:ascii="宋体" w:hAnsi="宋体" w:cs="宋体"/>
                <w:sz w:val="24"/>
              </w:rPr>
              <w:t>3</w:t>
            </w:r>
            <w:r w:rsidRPr="00A21839">
              <w:rPr>
                <w:rFonts w:ascii="宋体" w:hAnsi="宋体" w:cs="宋体" w:hint="eastAsia"/>
                <w:sz w:val="24"/>
              </w:rPr>
              <w:t>）</w:t>
            </w:r>
            <w:r w:rsidRPr="00A21839">
              <w:rPr>
                <w:rFonts w:ascii="宋体" w:hAnsi="宋体" w:cs="宋体"/>
                <w:sz w:val="24"/>
              </w:rPr>
              <w:t>1#</w:t>
            </w:r>
            <w:r w:rsidRPr="00A21839">
              <w:rPr>
                <w:rFonts w:ascii="宋体" w:hAnsi="宋体" w:cs="宋体" w:hint="eastAsia"/>
                <w:sz w:val="24"/>
              </w:rPr>
              <w:t>～</w:t>
            </w:r>
            <w:r w:rsidRPr="00A21839">
              <w:rPr>
                <w:rFonts w:ascii="宋体" w:hAnsi="宋体" w:cs="宋体"/>
                <w:sz w:val="24"/>
              </w:rPr>
              <w:t>108#</w:t>
            </w:r>
            <w:r w:rsidRPr="00A21839">
              <w:rPr>
                <w:rFonts w:ascii="宋体" w:hAnsi="宋体" w:cs="宋体" w:hint="eastAsia"/>
                <w:sz w:val="24"/>
              </w:rPr>
              <w:t>支架安装工艺：液压支架运输到安装地点后，调整转盘至水平，利用转盘将液压支架旋转至垂直于切眼，将安装叉车靠机尾端升起，形成缓坡，利用安装叉车两端推拉头将液压支架卸车至安装位置，然后利用机头处绞车和单体配合将支架靠紧、调正，最后升起液压支架，并保证初撑力达到</w:t>
            </w:r>
            <w:r w:rsidRPr="00A21839">
              <w:rPr>
                <w:rFonts w:ascii="宋体" w:hAnsi="宋体" w:cs="宋体"/>
                <w:sz w:val="24"/>
              </w:rPr>
              <w:t>24MPa</w:t>
            </w:r>
            <w:r w:rsidRPr="00A21839">
              <w:rPr>
                <w:rFonts w:ascii="宋体" w:hAnsi="宋体" w:cs="宋体" w:hint="eastAsia"/>
                <w:sz w:val="24"/>
              </w:rPr>
              <w:t>。</w:t>
            </w:r>
          </w:p>
          <w:p w:rsidR="000F2380" w:rsidRPr="00A21839" w:rsidRDefault="000F2380" w:rsidP="00A21839">
            <w:pPr>
              <w:numPr>
                <w:ilvl w:val="0"/>
                <w:numId w:val="5"/>
              </w:numPr>
              <w:spacing w:line="480" w:lineRule="auto"/>
              <w:ind w:firstLineChars="200" w:firstLine="480"/>
              <w:rPr>
                <w:rFonts w:ascii="宋体" w:cs="宋体"/>
                <w:sz w:val="24"/>
              </w:rPr>
            </w:pPr>
            <w:r w:rsidRPr="00A21839">
              <w:rPr>
                <w:rFonts w:ascii="宋体" w:hAnsi="宋体" w:cs="宋体" w:hint="eastAsia"/>
                <w:sz w:val="24"/>
              </w:rPr>
              <w:t>工作面扩安段为</w:t>
            </w:r>
            <w:r w:rsidRPr="00A21839">
              <w:rPr>
                <w:rFonts w:ascii="宋体" w:hAnsi="宋体" w:cs="宋体"/>
                <w:sz w:val="24"/>
              </w:rPr>
              <w:t>110</w:t>
            </w:r>
            <w:r w:rsidRPr="00A21839">
              <w:rPr>
                <w:rFonts w:ascii="宋体" w:hAnsi="宋体" w:cs="宋体" w:hint="eastAsia"/>
                <w:sz w:val="24"/>
              </w:rPr>
              <w:t>～</w:t>
            </w:r>
            <w:r w:rsidRPr="00A21839">
              <w:rPr>
                <w:rFonts w:ascii="宋体" w:hAnsi="宋体" w:cs="宋体"/>
                <w:sz w:val="24"/>
              </w:rPr>
              <w:t>141#</w:t>
            </w:r>
            <w:r w:rsidRPr="00A21839">
              <w:rPr>
                <w:rFonts w:ascii="宋体" w:hAnsi="宋体" w:cs="宋体" w:hint="eastAsia"/>
                <w:sz w:val="24"/>
              </w:rPr>
              <w:t>架，共</w:t>
            </w:r>
            <w:r w:rsidRPr="00A21839">
              <w:rPr>
                <w:rFonts w:ascii="宋体" w:hAnsi="宋体" w:cs="宋体"/>
                <w:sz w:val="24"/>
              </w:rPr>
              <w:t>48</w:t>
            </w:r>
            <w:r w:rsidRPr="00A21839">
              <w:rPr>
                <w:rFonts w:ascii="宋体" w:hAnsi="宋体" w:cs="宋体" w:hint="eastAsia"/>
                <w:sz w:val="24"/>
              </w:rPr>
              <w:t>米，当支架安装至劈帮段时，将运输机安装好并搭接</w:t>
            </w:r>
            <w:r w:rsidRPr="00A21839">
              <w:rPr>
                <w:rFonts w:ascii="宋体" w:hAnsi="宋体" w:cs="宋体"/>
                <w:sz w:val="24"/>
              </w:rPr>
              <w:t>40T</w:t>
            </w:r>
            <w:r w:rsidRPr="00A21839">
              <w:rPr>
                <w:rFonts w:ascii="宋体" w:hAnsi="宋体" w:cs="宋体" w:hint="eastAsia"/>
                <w:sz w:val="24"/>
              </w:rPr>
              <w:t>溜子一部，用于扩安段出渣。</w:t>
            </w:r>
            <w:r w:rsidRPr="00A21839">
              <w:rPr>
                <w:rFonts w:ascii="宋体" w:hAnsi="宋体" w:cs="宋体"/>
                <w:sz w:val="24"/>
              </w:rPr>
              <w:t>40T</w:t>
            </w:r>
            <w:r w:rsidRPr="00A21839">
              <w:rPr>
                <w:rFonts w:ascii="宋体" w:hAnsi="宋体" w:cs="宋体" w:hint="eastAsia"/>
                <w:sz w:val="24"/>
              </w:rPr>
              <w:t>溜子和工作面运输机搭接爬坡段，必须打设木垛支撑。每扩一个循环为</w:t>
            </w:r>
            <w:r w:rsidRPr="00A21839">
              <w:rPr>
                <w:rFonts w:ascii="宋体" w:hAnsi="宋体" w:cs="宋体"/>
                <w:sz w:val="24"/>
              </w:rPr>
              <w:t>1.5</w:t>
            </w:r>
            <w:r w:rsidRPr="00A21839">
              <w:rPr>
                <w:rFonts w:ascii="宋体" w:hAnsi="宋体" w:cs="宋体" w:hint="eastAsia"/>
                <w:sz w:val="24"/>
              </w:rPr>
              <w:t>米，安设一台支架，</w:t>
            </w:r>
            <w:r w:rsidRPr="00A21839">
              <w:rPr>
                <w:rFonts w:ascii="宋体" w:hAnsi="宋体" w:cs="宋体"/>
                <w:sz w:val="24"/>
              </w:rPr>
              <w:t>40T</w:t>
            </w:r>
            <w:r w:rsidRPr="00A21839">
              <w:rPr>
                <w:rFonts w:ascii="宋体" w:hAnsi="宋体" w:cs="宋体" w:hint="eastAsia"/>
                <w:sz w:val="24"/>
              </w:rPr>
              <w:t>溜子对槽子接链完成一台支架的扩安，直至扩安段支架全部安装完成。而后从机尾侧开始安装支架，安装工艺同</w:t>
            </w:r>
            <w:r w:rsidRPr="00A21839">
              <w:rPr>
                <w:rFonts w:ascii="宋体" w:hAnsi="宋体" w:cs="宋体"/>
                <w:sz w:val="24"/>
              </w:rPr>
              <w:t>1#</w:t>
            </w:r>
            <w:r w:rsidRPr="00A21839">
              <w:rPr>
                <w:rFonts w:ascii="宋体" w:hAnsi="宋体" w:cs="宋体" w:hint="eastAsia"/>
                <w:sz w:val="24"/>
              </w:rPr>
              <w:t>～</w:t>
            </w:r>
            <w:r w:rsidRPr="00A21839">
              <w:rPr>
                <w:rFonts w:ascii="宋体" w:hAnsi="宋体" w:cs="宋体"/>
                <w:sz w:val="24"/>
              </w:rPr>
              <w:t>108#</w:t>
            </w:r>
            <w:r w:rsidRPr="00A21839">
              <w:rPr>
                <w:rFonts w:ascii="宋体" w:hAnsi="宋体" w:cs="宋体" w:hint="eastAsia"/>
                <w:sz w:val="24"/>
              </w:rPr>
              <w:t>支架的安装，剩最后</w:t>
            </w:r>
            <w:r w:rsidRPr="00A21839">
              <w:rPr>
                <w:rFonts w:ascii="宋体" w:hAnsi="宋体" w:cs="宋体"/>
                <w:sz w:val="24"/>
              </w:rPr>
              <w:t>142#</w:t>
            </w:r>
            <w:r w:rsidRPr="00A21839">
              <w:rPr>
                <w:rFonts w:ascii="宋体" w:hAnsi="宋体" w:cs="宋体" w:hint="eastAsia"/>
                <w:sz w:val="24"/>
              </w:rPr>
              <w:t>和</w:t>
            </w:r>
            <w:r w:rsidRPr="00A21839">
              <w:rPr>
                <w:rFonts w:ascii="宋体" w:hAnsi="宋体" w:cs="宋体"/>
                <w:sz w:val="24"/>
              </w:rPr>
              <w:t>143#</w:t>
            </w:r>
            <w:r w:rsidRPr="00A21839">
              <w:rPr>
                <w:rFonts w:ascii="宋体" w:hAnsi="宋体" w:cs="宋体" w:hint="eastAsia"/>
                <w:sz w:val="24"/>
              </w:rPr>
              <w:t>架时，先回撤工作面安装设备和绞车，最后用机尾绞车配合导向滑轮用φ</w:t>
            </w:r>
            <w:r w:rsidRPr="00A21839">
              <w:rPr>
                <w:rFonts w:ascii="宋体" w:hAnsi="宋体" w:cs="宋体"/>
                <w:sz w:val="24"/>
              </w:rPr>
              <w:t>26</w:t>
            </w:r>
            <w:r w:rsidRPr="00A21839">
              <w:rPr>
                <w:rFonts w:ascii="宋体" w:hAnsi="宋体" w:cs="宋体" w:hint="eastAsia"/>
                <w:sz w:val="24"/>
              </w:rPr>
              <w:t>×</w:t>
            </w:r>
            <w:r w:rsidRPr="00A21839">
              <w:rPr>
                <w:rFonts w:ascii="宋体" w:hAnsi="宋体" w:cs="宋体"/>
                <w:sz w:val="24"/>
              </w:rPr>
              <w:t>92mm</w:t>
            </w:r>
            <w:r w:rsidRPr="00A21839">
              <w:rPr>
                <w:rFonts w:ascii="宋体" w:hAnsi="宋体" w:cs="宋体" w:hint="eastAsia"/>
                <w:sz w:val="24"/>
              </w:rPr>
              <w:t>圆环链固定支架进行安装。</w:t>
            </w:r>
          </w:p>
          <w:p w:rsidR="000F2380" w:rsidRPr="00A21839" w:rsidRDefault="000F2380" w:rsidP="00A21839">
            <w:pPr>
              <w:spacing w:line="480" w:lineRule="auto"/>
              <w:rPr>
                <w:rFonts w:ascii="宋体"/>
                <w:sz w:val="24"/>
              </w:rPr>
            </w:pPr>
            <w:r w:rsidRPr="00A21839">
              <w:rPr>
                <w:rFonts w:ascii="宋体" w:hAnsi="宋体"/>
                <w:sz w:val="24"/>
              </w:rPr>
              <w:t>3</w:t>
            </w:r>
            <w:r w:rsidRPr="00A21839">
              <w:rPr>
                <w:rFonts w:ascii="宋体" w:hAnsi="宋体" w:hint="eastAsia"/>
                <w:sz w:val="24"/>
              </w:rPr>
              <w:t>、适用范围与条件、同类技术对比</w:t>
            </w:r>
          </w:p>
          <w:p w:rsidR="000F2380" w:rsidRPr="00A21839" w:rsidRDefault="000F2380" w:rsidP="00A21839">
            <w:pPr>
              <w:spacing w:line="480" w:lineRule="auto"/>
              <w:ind w:firstLineChars="200" w:firstLine="480"/>
              <w:rPr>
                <w:rFonts w:ascii="宋体" w:cs="宋体"/>
                <w:sz w:val="24"/>
              </w:rPr>
            </w:pPr>
            <w:r w:rsidRPr="00A21839">
              <w:rPr>
                <w:rFonts w:ascii="宋体" w:hAnsi="宋体" w:cs="宋体" w:hint="eastAsia"/>
                <w:sz w:val="24"/>
              </w:rPr>
              <w:t>综采工作面快速回撤搬家技术适用于切眼顶板破碎、压力大、切眼扩帮无法一次成型等情况，同时缩短了回撤与安装的工期，确保了矿井正常生产衔接，促进安全生产。</w:t>
            </w:r>
          </w:p>
          <w:p w:rsidR="000F2380" w:rsidRPr="00A21839" w:rsidRDefault="000F2380" w:rsidP="00A21839">
            <w:pPr>
              <w:spacing w:line="480" w:lineRule="auto"/>
              <w:ind w:firstLineChars="200" w:firstLine="480"/>
              <w:rPr>
                <w:rFonts w:ascii="宋体"/>
                <w:sz w:val="24"/>
              </w:rPr>
            </w:pPr>
            <w:r w:rsidRPr="00A21839">
              <w:rPr>
                <w:rFonts w:ascii="宋体" w:hAnsi="宋体" w:hint="eastAsia"/>
                <w:sz w:val="24"/>
              </w:rPr>
              <w:t>相对于传统安拆支架的工艺，该项新技术的使用，工人的劳动强度减小，节省了大量的临时支护材料（圆木、单体等），同时缩短了安装时间，即拆除支架和安装支架基本同步进行，加快了安装进度，节省了大量的人力、物力、财力。</w:t>
            </w:r>
          </w:p>
          <w:p w:rsidR="000F2380" w:rsidRPr="00A21839" w:rsidRDefault="000F2380" w:rsidP="00A21839">
            <w:pPr>
              <w:spacing w:line="480" w:lineRule="auto"/>
              <w:rPr>
                <w:rFonts w:ascii="宋体"/>
                <w:sz w:val="24"/>
              </w:rPr>
            </w:pPr>
            <w:r w:rsidRPr="00A21839">
              <w:rPr>
                <w:rFonts w:ascii="宋体" w:hAnsi="宋体"/>
                <w:sz w:val="24"/>
              </w:rPr>
              <w:t>4</w:t>
            </w:r>
            <w:r w:rsidRPr="00A21839">
              <w:rPr>
                <w:rFonts w:ascii="宋体" w:hAnsi="宋体" w:hint="eastAsia"/>
                <w:sz w:val="24"/>
              </w:rPr>
              <w:t>、技术特点与技术水平、发明专利、获奖情况等</w:t>
            </w:r>
          </w:p>
          <w:p w:rsidR="000F2380" w:rsidRPr="00A21839" w:rsidRDefault="000F2380" w:rsidP="00A21839">
            <w:pPr>
              <w:spacing w:line="480" w:lineRule="auto"/>
              <w:ind w:firstLineChars="200" w:firstLine="480"/>
              <w:rPr>
                <w:rFonts w:ascii="宋体" w:cs="宋体"/>
                <w:sz w:val="24"/>
              </w:rPr>
            </w:pPr>
            <w:r w:rsidRPr="00A21839">
              <w:rPr>
                <w:rFonts w:ascii="宋体" w:hAnsi="宋体" w:cs="宋体" w:hint="eastAsia"/>
                <w:sz w:val="24"/>
              </w:rPr>
              <w:t>综采工作面快速回撤搬家技术，应用了液压支架回撤叉车、回撤平台、液压装车装置、安装叉车及装车平台等先进快速安拆设备，快速完成液压支架从里切眼拆除并运送至外切眼安装，该项科技创新成果获西山煤电一等奖。</w:t>
            </w:r>
          </w:p>
          <w:p w:rsidR="000F2380" w:rsidRPr="00A21839" w:rsidRDefault="000F2380" w:rsidP="00A21839">
            <w:pPr>
              <w:spacing w:line="480" w:lineRule="auto"/>
              <w:rPr>
                <w:rFonts w:ascii="宋体" w:cs="宋体"/>
                <w:bCs/>
                <w:sz w:val="24"/>
              </w:rPr>
            </w:pPr>
          </w:p>
          <w:p w:rsidR="000F2380" w:rsidRPr="00A21839" w:rsidRDefault="000F2380" w:rsidP="00A21839">
            <w:pPr>
              <w:spacing w:line="480" w:lineRule="auto"/>
              <w:rPr>
                <w:rFonts w:ascii="宋体" w:cs="宋体"/>
                <w:bCs/>
                <w:sz w:val="24"/>
              </w:rPr>
            </w:pPr>
          </w:p>
          <w:p w:rsidR="000F2380" w:rsidRPr="00A21839" w:rsidRDefault="000F2380" w:rsidP="00A21839">
            <w:pPr>
              <w:spacing w:line="480" w:lineRule="auto"/>
              <w:rPr>
                <w:rFonts w:ascii="宋体" w:cs="宋体"/>
                <w:bCs/>
                <w:sz w:val="24"/>
              </w:rPr>
            </w:pPr>
          </w:p>
          <w:p w:rsidR="000F2380" w:rsidRDefault="000F2380" w:rsidP="00A21839">
            <w:pPr>
              <w:spacing w:line="480" w:lineRule="auto"/>
              <w:rPr>
                <w:rFonts w:ascii="宋体" w:cs="宋体"/>
                <w:bCs/>
                <w:sz w:val="24"/>
              </w:rPr>
            </w:pPr>
          </w:p>
          <w:p w:rsidR="000F2380" w:rsidRDefault="000F2380" w:rsidP="00A21839">
            <w:pPr>
              <w:spacing w:line="480" w:lineRule="auto"/>
              <w:rPr>
                <w:rFonts w:ascii="宋体" w:cs="宋体"/>
                <w:bCs/>
                <w:sz w:val="24"/>
              </w:rPr>
            </w:pPr>
          </w:p>
          <w:p w:rsidR="000F2380" w:rsidRDefault="000F2380" w:rsidP="00A21839">
            <w:pPr>
              <w:spacing w:line="480" w:lineRule="auto"/>
              <w:rPr>
                <w:rFonts w:ascii="宋体" w:cs="宋体"/>
                <w:bCs/>
                <w:sz w:val="24"/>
              </w:rPr>
            </w:pPr>
          </w:p>
          <w:p w:rsidR="000F2380" w:rsidRDefault="000F2380" w:rsidP="00A21839">
            <w:pPr>
              <w:spacing w:line="480" w:lineRule="auto"/>
              <w:rPr>
                <w:rFonts w:ascii="宋体" w:cs="宋体"/>
                <w:bCs/>
                <w:sz w:val="24"/>
              </w:rPr>
            </w:pPr>
          </w:p>
          <w:p w:rsidR="000F2380" w:rsidRPr="00A21839" w:rsidRDefault="000F2380" w:rsidP="00A21839">
            <w:pPr>
              <w:spacing w:line="480" w:lineRule="auto"/>
              <w:rPr>
                <w:rFonts w:ascii="宋体" w:cs="宋体"/>
                <w:bCs/>
                <w:sz w:val="24"/>
              </w:rPr>
            </w:pPr>
          </w:p>
        </w:tc>
      </w:tr>
      <w:tr w:rsidR="000F2380" w:rsidTr="00EE545A">
        <w:trPr>
          <w:trHeight w:val="13092"/>
        </w:trPr>
        <w:tc>
          <w:tcPr>
            <w:tcW w:w="8618" w:type="dxa"/>
            <w:gridSpan w:val="6"/>
          </w:tcPr>
          <w:p w:rsidR="000F2380" w:rsidRDefault="000F2380" w:rsidP="00EE545A">
            <w:pPr>
              <w:snapToGrid w:val="0"/>
              <w:spacing w:line="480" w:lineRule="auto"/>
              <w:rPr>
                <w:rFonts w:ascii="宋体" w:cs="宋体"/>
                <w:bCs/>
                <w:sz w:val="24"/>
              </w:rPr>
            </w:pPr>
          </w:p>
          <w:p w:rsidR="000F2380" w:rsidRPr="007706E5" w:rsidRDefault="000F2380" w:rsidP="00EE545A">
            <w:pPr>
              <w:snapToGrid w:val="0"/>
              <w:spacing w:line="480" w:lineRule="auto"/>
              <w:ind w:firstLineChars="50" w:firstLine="120"/>
              <w:rPr>
                <w:rFonts w:ascii="宋体" w:cs="宋体"/>
                <w:bCs/>
                <w:sz w:val="24"/>
              </w:rPr>
            </w:pPr>
            <w:r w:rsidRPr="007706E5">
              <w:rPr>
                <w:rFonts w:ascii="宋体" w:hAnsi="宋体" w:cs="宋体" w:hint="eastAsia"/>
                <w:bCs/>
                <w:sz w:val="24"/>
              </w:rPr>
              <w:t>（二）、推广应用</w:t>
            </w:r>
          </w:p>
          <w:p w:rsidR="000F2380" w:rsidRPr="007706E5" w:rsidRDefault="000F2380" w:rsidP="00A21839">
            <w:pPr>
              <w:numPr>
                <w:ilvl w:val="0"/>
                <w:numId w:val="6"/>
              </w:numPr>
              <w:spacing w:line="480" w:lineRule="auto"/>
              <w:ind w:firstLineChars="200" w:firstLine="480"/>
              <w:rPr>
                <w:rFonts w:ascii="宋体" w:cs="宋体"/>
                <w:sz w:val="24"/>
              </w:rPr>
            </w:pPr>
            <w:r w:rsidRPr="007706E5">
              <w:rPr>
                <w:rFonts w:ascii="宋体" w:hAnsi="宋体" w:cs="宋体" w:hint="eastAsia"/>
                <w:sz w:val="24"/>
              </w:rPr>
              <w:t>应用情况及效果</w:t>
            </w:r>
          </w:p>
          <w:p w:rsidR="000F2380" w:rsidRPr="007706E5" w:rsidRDefault="000F2380" w:rsidP="00A21839">
            <w:pPr>
              <w:pStyle w:val="TOC1"/>
              <w:spacing w:line="480" w:lineRule="auto"/>
              <w:ind w:firstLineChars="200" w:firstLine="480"/>
              <w:rPr>
                <w:rFonts w:ascii="宋体" w:eastAsia="宋体" w:cs="宋体"/>
                <w:sz w:val="24"/>
              </w:rPr>
            </w:pPr>
            <w:r w:rsidRPr="007706E5">
              <w:rPr>
                <w:rFonts w:ascii="宋体" w:eastAsia="宋体" w:cs="宋体" w:hint="eastAsia"/>
                <w:sz w:val="24"/>
              </w:rPr>
              <w:t>综采工作面快速回撤搬家技术的应用，生产队组仅耗时</w:t>
            </w:r>
            <w:r w:rsidRPr="007706E5">
              <w:rPr>
                <w:rFonts w:ascii="宋体" w:eastAsia="宋体" w:cs="宋体"/>
                <w:sz w:val="24"/>
              </w:rPr>
              <w:t>75</w:t>
            </w:r>
            <w:r w:rsidRPr="007706E5">
              <w:rPr>
                <w:rFonts w:ascii="宋体" w:eastAsia="宋体" w:cs="宋体" w:hint="eastAsia"/>
                <w:sz w:val="24"/>
              </w:rPr>
              <w:t>天就完成液压支架从里切眼拆除并运输至外切眼安装这一过程，确保了矿井正常生产衔接。</w:t>
            </w:r>
          </w:p>
          <w:p w:rsidR="000F2380" w:rsidRPr="007706E5" w:rsidRDefault="000F2380" w:rsidP="00A21839">
            <w:pPr>
              <w:numPr>
                <w:ilvl w:val="0"/>
                <w:numId w:val="6"/>
              </w:numPr>
              <w:spacing w:line="480" w:lineRule="auto"/>
              <w:ind w:firstLineChars="200" w:firstLine="480"/>
              <w:rPr>
                <w:rFonts w:ascii="宋体" w:cs="宋体"/>
                <w:sz w:val="24"/>
              </w:rPr>
            </w:pPr>
            <w:r w:rsidRPr="007706E5">
              <w:rPr>
                <w:rFonts w:ascii="宋体" w:hAnsi="宋体" w:cs="宋体" w:hint="eastAsia"/>
                <w:sz w:val="24"/>
              </w:rPr>
              <w:t>典型案例简介（应用单位名称、解决的问题、取得的技术和经济效益等）</w:t>
            </w:r>
          </w:p>
          <w:p w:rsidR="000F2380" w:rsidRPr="007706E5" w:rsidRDefault="000F2380" w:rsidP="00A21839">
            <w:pPr>
              <w:spacing w:line="480" w:lineRule="auto"/>
              <w:ind w:firstLineChars="200" w:firstLine="480"/>
              <w:rPr>
                <w:rFonts w:ascii="宋体" w:cs="宋体"/>
                <w:sz w:val="24"/>
              </w:rPr>
            </w:pPr>
            <w:r w:rsidRPr="007706E5">
              <w:rPr>
                <w:rFonts w:ascii="宋体" w:hAnsi="宋体" w:cs="宋体" w:hint="eastAsia"/>
                <w:sz w:val="24"/>
              </w:rPr>
              <w:t>西曲矿北三盘区</w:t>
            </w:r>
            <w:r w:rsidRPr="007706E5">
              <w:rPr>
                <w:rFonts w:ascii="宋体" w:hAnsi="宋体" w:cs="宋体"/>
                <w:sz w:val="24"/>
              </w:rPr>
              <w:t>28306</w:t>
            </w:r>
            <w:r w:rsidRPr="007706E5">
              <w:rPr>
                <w:rFonts w:ascii="宋体" w:hAnsi="宋体" w:cs="宋体" w:hint="eastAsia"/>
                <w:sz w:val="24"/>
              </w:rPr>
              <w:t>工作面通过应用综采工作面快速回撤搬家技术，解决了切眼顶板破碎、压力大、切眼扩帮无法一次成型等问题，同时缩短了回撤与安装的工期，确保了矿井正常生产衔接，节省了大量的优质支护材料，保证了矿井的安全生产。</w:t>
            </w:r>
          </w:p>
          <w:p w:rsidR="000F2380" w:rsidRPr="007706E5" w:rsidRDefault="000F2380" w:rsidP="00A21839">
            <w:pPr>
              <w:pStyle w:val="TOC1"/>
              <w:spacing w:line="480" w:lineRule="auto"/>
              <w:ind w:leftChars="200" w:left="420"/>
              <w:jc w:val="left"/>
              <w:rPr>
                <w:rFonts w:ascii="宋体" w:eastAsia="宋体" w:cs="宋体"/>
                <w:sz w:val="24"/>
              </w:rPr>
            </w:pPr>
          </w:p>
          <w:p w:rsidR="000F2380" w:rsidRPr="007706E5" w:rsidRDefault="000F2380" w:rsidP="00A21839">
            <w:pPr>
              <w:spacing w:line="480" w:lineRule="auto"/>
              <w:ind w:leftChars="-857" w:left="-833" w:hangingChars="403" w:hanging="967"/>
              <w:rPr>
                <w:rFonts w:ascii="宋体" w:cs="宋体"/>
                <w:sz w:val="24"/>
              </w:rPr>
            </w:pPr>
          </w:p>
          <w:p w:rsidR="000F2380" w:rsidRPr="007706E5" w:rsidRDefault="000F2380" w:rsidP="00A21839">
            <w:pPr>
              <w:spacing w:line="480" w:lineRule="auto"/>
              <w:rPr>
                <w:rFonts w:ascii="宋体" w:cs="宋体"/>
                <w:sz w:val="24"/>
              </w:rPr>
            </w:pPr>
          </w:p>
          <w:p w:rsidR="000F2380" w:rsidRPr="007706E5" w:rsidRDefault="000F2380" w:rsidP="00A21839">
            <w:pPr>
              <w:spacing w:line="480" w:lineRule="auto"/>
              <w:rPr>
                <w:rFonts w:ascii="宋体" w:cs="宋体"/>
                <w:b/>
                <w:bCs/>
                <w:color w:val="000000"/>
                <w:sz w:val="24"/>
              </w:rPr>
            </w:pPr>
          </w:p>
          <w:p w:rsidR="000F2380" w:rsidRDefault="000F2380" w:rsidP="00A21839">
            <w:pPr>
              <w:snapToGrid w:val="0"/>
              <w:spacing w:line="480" w:lineRule="auto"/>
              <w:rPr>
                <w:rFonts w:ascii="宋体" w:cs="宋体"/>
                <w:bCs/>
                <w:sz w:val="24"/>
              </w:rPr>
            </w:pPr>
          </w:p>
          <w:p w:rsidR="000F2380" w:rsidRDefault="000F2380" w:rsidP="00A21839">
            <w:pPr>
              <w:snapToGrid w:val="0"/>
              <w:spacing w:line="480" w:lineRule="auto"/>
              <w:rPr>
                <w:rFonts w:ascii="宋体" w:cs="宋体"/>
                <w:bCs/>
                <w:sz w:val="24"/>
              </w:rPr>
            </w:pPr>
          </w:p>
          <w:p w:rsidR="000F2380" w:rsidRPr="007706E5" w:rsidRDefault="000F2380" w:rsidP="00A21839">
            <w:pPr>
              <w:snapToGrid w:val="0"/>
              <w:spacing w:line="480" w:lineRule="auto"/>
              <w:rPr>
                <w:rFonts w:ascii="宋体" w:cs="宋体"/>
                <w:bCs/>
                <w:sz w:val="24"/>
              </w:rPr>
            </w:pPr>
          </w:p>
        </w:tc>
      </w:tr>
    </w:tbl>
    <w:p w:rsidR="000F2380" w:rsidRDefault="000F2380"/>
    <w:p w:rsidR="000F2380" w:rsidRDefault="000F2380"/>
    <w:p w:rsidR="000F2380" w:rsidRDefault="000F2380" w:rsidP="00360AFD">
      <w:pPr>
        <w:pStyle w:val="TOC1"/>
        <w:numPr>
          <w:ilvl w:val="0"/>
          <w:numId w:val="7"/>
        </w:numPr>
        <w:ind w:left="560"/>
        <w:rPr>
          <w:rFonts w:ascii="宋体" w:eastAsia="宋体" w:cs="宋体"/>
          <w:b/>
          <w:bCs/>
          <w:szCs w:val="28"/>
        </w:rPr>
      </w:pPr>
      <w:r>
        <w:rPr>
          <w:rFonts w:ascii="宋体" w:eastAsia="宋体" w:cs="宋体" w:hint="eastAsia"/>
          <w:b/>
          <w:bCs/>
          <w:szCs w:val="28"/>
        </w:rPr>
        <w:t>证明材料</w:t>
      </w:r>
    </w:p>
    <w:p w:rsidR="000F2380" w:rsidRDefault="000F2380" w:rsidP="00360AFD">
      <w:pPr>
        <w:ind w:left="560"/>
      </w:pPr>
      <w:r w:rsidRPr="007C27DB">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506.25pt;height:304.5pt;rotation:90;visibility:visible">
            <v:imagedata r:id="rId7" o:title="" croptop="-76f" cropbottom="-617f" cropleft="3914f" cropright="24995f"/>
          </v:shape>
        </w:pict>
      </w:r>
    </w:p>
    <w:p w:rsidR="000F2380" w:rsidRDefault="000F2380" w:rsidP="00360AFD">
      <w:pPr>
        <w:pStyle w:val="TOC1"/>
        <w:ind w:leftChars="200" w:left="420"/>
        <w:jc w:val="left"/>
        <w:rPr>
          <w:rFonts w:ascii="宋体" w:eastAsia="宋体" w:cs="宋体"/>
          <w:szCs w:val="28"/>
        </w:rPr>
      </w:pPr>
    </w:p>
    <w:p w:rsidR="000F2380" w:rsidRDefault="000F2380" w:rsidP="00360AFD">
      <w:pPr>
        <w:rPr>
          <w:rFonts w:ascii="宋体" w:cs="宋体"/>
          <w:sz w:val="28"/>
          <w:szCs w:val="28"/>
        </w:rPr>
      </w:pPr>
      <w:r w:rsidRPr="007C27DB">
        <w:rPr>
          <w:noProof/>
        </w:rPr>
        <w:pict>
          <v:shape id="图片 2" o:spid="_x0000_i1026" type="#_x0000_t75" style="width:561pt;height:372.75pt;rotation:90;visibility:visible">
            <v:imagedata r:id="rId8" o:title="" croptop="1047f" cropbottom="-312f" cropleft="25833f" cropright="7279f"/>
          </v:shape>
        </w:pict>
      </w:r>
    </w:p>
    <w:p w:rsidR="000F2380" w:rsidRDefault="000F2380" w:rsidP="00865104">
      <w:pPr>
        <w:rPr>
          <w:rFonts w:ascii="宋体" w:cs="宋体"/>
        </w:rPr>
      </w:pPr>
      <w:r w:rsidRPr="007C27DB">
        <w:rPr>
          <w:noProof/>
        </w:rPr>
        <w:pict>
          <v:shape id="图片 3" o:spid="_x0000_i1027" type="#_x0000_t75" style="width:604.5pt;height:370.5pt;rotation:90;visibility:visible">
            <v:imagedata r:id="rId9" o:title=""/>
          </v:shape>
        </w:pict>
      </w:r>
    </w:p>
    <w:p w:rsidR="000F2380" w:rsidRPr="00360AFD" w:rsidRDefault="000F2380" w:rsidP="00865104">
      <w:pPr>
        <w:pStyle w:val="Heading1"/>
        <w:tabs>
          <w:tab w:val="left" w:pos="0"/>
        </w:tabs>
        <w:rPr>
          <w:rFonts w:ascii="宋体" w:cs="宋体"/>
          <w:color w:val="000000"/>
          <w:sz w:val="28"/>
          <w:szCs w:val="28"/>
        </w:rPr>
      </w:pPr>
      <w:r w:rsidRPr="007C27DB">
        <w:rPr>
          <w:noProof/>
        </w:rPr>
        <w:pict>
          <v:shape id="图片 5" o:spid="_x0000_i1028" type="#_x0000_t75" style="width:713.25pt;height:428.25pt;rotation:90;visibility:visible">
            <v:imagedata r:id="rId10" o:title="" croptop="520f" cropbottom="-42f" cropleft="10814f" cropright="5255f"/>
          </v:shape>
        </w:pict>
      </w:r>
    </w:p>
    <w:sectPr w:rsidR="000F2380" w:rsidRPr="00360AFD">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2380" w:rsidRDefault="000F2380" w:rsidP="00670257">
      <w:r>
        <w:separator/>
      </w:r>
    </w:p>
  </w:endnote>
  <w:endnote w:type="continuationSeparator" w:id="0">
    <w:p w:rsidR="000F2380" w:rsidRDefault="000F2380" w:rsidP="0067025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2380" w:rsidRDefault="000F238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2380" w:rsidRDefault="000F2380">
    <w:pPr>
      <w:pStyle w:val="Footer"/>
    </w:pPr>
    <w:r>
      <w:rPr>
        <w:noProof/>
      </w:rP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60288;mso-wrap-style:none;mso-position-horizontal:center;mso-position-horizontal-relative:margin" filled="f" stroked="f">
          <v:fill o:detectmouseclick="t"/>
          <v:textbox style="mso-next-textbox:#文本框 1;mso-fit-shape-to-text:t" inset="0,0,0,0">
            <w:txbxContent>
              <w:p w:rsidR="000F2380" w:rsidRDefault="000F2380">
                <w:pPr>
                  <w:snapToGrid w:val="0"/>
                  <w:rPr>
                    <w:sz w:val="18"/>
                  </w:rPr>
                </w:pPr>
                <w:fldSimple w:instr=" PAGE  \* MERGEFORMAT ">
                  <w:r w:rsidRPr="00EB1BE3">
                    <w:rPr>
                      <w:noProof/>
                      <w:sz w:val="18"/>
                    </w:rPr>
                    <w:t>1</w:t>
                  </w:r>
                </w:fldSimple>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2380" w:rsidRDefault="000F238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2380" w:rsidRDefault="000F2380" w:rsidP="00670257">
      <w:r>
        <w:separator/>
      </w:r>
    </w:p>
  </w:footnote>
  <w:footnote w:type="continuationSeparator" w:id="0">
    <w:p w:rsidR="000F2380" w:rsidRDefault="000F2380" w:rsidP="0067025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2380" w:rsidRDefault="000F238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2380" w:rsidRDefault="000F2380" w:rsidP="00EB1BE3">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2380" w:rsidRDefault="000F238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A1B88AB"/>
    <w:multiLevelType w:val="singleLevel"/>
    <w:tmpl w:val="9A1B88AB"/>
    <w:lvl w:ilvl="0">
      <w:start w:val="1"/>
      <w:numFmt w:val="decimal"/>
      <w:suff w:val="nothing"/>
      <w:lvlText w:val="%1、"/>
      <w:lvlJc w:val="left"/>
      <w:rPr>
        <w:rFonts w:cs="Times New Roman"/>
      </w:rPr>
    </w:lvl>
  </w:abstractNum>
  <w:abstractNum w:abstractNumId="1">
    <w:nsid w:val="AFEF5436"/>
    <w:multiLevelType w:val="singleLevel"/>
    <w:tmpl w:val="AFEF5436"/>
    <w:lvl w:ilvl="0">
      <w:start w:val="2"/>
      <w:numFmt w:val="chineseCounting"/>
      <w:suff w:val="nothing"/>
      <w:lvlText w:val="%1、"/>
      <w:lvlJc w:val="left"/>
      <w:rPr>
        <w:rFonts w:cs="Times New Roman" w:hint="eastAsia"/>
      </w:rPr>
    </w:lvl>
  </w:abstractNum>
  <w:abstractNum w:abstractNumId="2">
    <w:nsid w:val="12FC3FD6"/>
    <w:multiLevelType w:val="singleLevel"/>
    <w:tmpl w:val="12FC3FD6"/>
    <w:lvl w:ilvl="0">
      <w:start w:val="4"/>
      <w:numFmt w:val="decimal"/>
      <w:suff w:val="nothing"/>
      <w:lvlText w:val="%1）"/>
      <w:lvlJc w:val="left"/>
      <w:rPr>
        <w:rFonts w:cs="Times New Roman"/>
      </w:rPr>
    </w:lvl>
  </w:abstractNum>
  <w:abstractNum w:abstractNumId="3">
    <w:nsid w:val="4A8F0DCC"/>
    <w:multiLevelType w:val="hybridMultilevel"/>
    <w:tmpl w:val="ED58EB0C"/>
    <w:lvl w:ilvl="0" w:tplc="04090009">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4">
    <w:nsid w:val="678523CF"/>
    <w:multiLevelType w:val="hybridMultilevel"/>
    <w:tmpl w:val="C4EAC964"/>
    <w:lvl w:ilvl="0" w:tplc="8C701812">
      <w:start w:val="1"/>
      <w:numFmt w:val="bullet"/>
      <w:lvlText w:val=""/>
      <w:lvlJc w:val="left"/>
      <w:pPr>
        <w:ind w:left="84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6F305D9C"/>
    <w:multiLevelType w:val="hybridMultilevel"/>
    <w:tmpl w:val="FD58AF24"/>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751799B9"/>
    <w:multiLevelType w:val="singleLevel"/>
    <w:tmpl w:val="751799B9"/>
    <w:lvl w:ilvl="0">
      <w:start w:val="1"/>
      <w:numFmt w:val="decimal"/>
      <w:suff w:val="nothing"/>
      <w:lvlText w:val="%1、"/>
      <w:lvlJc w:val="left"/>
      <w:rPr>
        <w:rFonts w:cs="Times New Roman"/>
      </w:rPr>
    </w:lvl>
  </w:abstractNum>
  <w:num w:numId="1">
    <w:abstractNumId w:val="5"/>
  </w:num>
  <w:num w:numId="2">
    <w:abstractNumId w:val="4"/>
  </w:num>
  <w:num w:numId="3">
    <w:abstractNumId w:val="3"/>
  </w:num>
  <w:num w:numId="4">
    <w:abstractNumId w:val="6"/>
  </w:num>
  <w:num w:numId="5">
    <w:abstractNumId w:val="2"/>
  </w:num>
  <w:num w:numId="6">
    <w:abstractNumId w:val="0"/>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3"/>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70257"/>
    <w:rsid w:val="000B3A0D"/>
    <w:rsid w:val="000F2380"/>
    <w:rsid w:val="001767C8"/>
    <w:rsid w:val="00186E78"/>
    <w:rsid w:val="0019278E"/>
    <w:rsid w:val="001B5A08"/>
    <w:rsid w:val="00201723"/>
    <w:rsid w:val="00234274"/>
    <w:rsid w:val="00266727"/>
    <w:rsid w:val="00360AFD"/>
    <w:rsid w:val="003A4AA9"/>
    <w:rsid w:val="003E2BDF"/>
    <w:rsid w:val="004B7E8E"/>
    <w:rsid w:val="00562347"/>
    <w:rsid w:val="00670257"/>
    <w:rsid w:val="006A4578"/>
    <w:rsid w:val="00727717"/>
    <w:rsid w:val="007706E5"/>
    <w:rsid w:val="007C27DB"/>
    <w:rsid w:val="00843241"/>
    <w:rsid w:val="00865104"/>
    <w:rsid w:val="0087221C"/>
    <w:rsid w:val="009366F2"/>
    <w:rsid w:val="00A21839"/>
    <w:rsid w:val="00A4008C"/>
    <w:rsid w:val="00B4468C"/>
    <w:rsid w:val="00C81633"/>
    <w:rsid w:val="00D33F74"/>
    <w:rsid w:val="00D81EB9"/>
    <w:rsid w:val="00D84B74"/>
    <w:rsid w:val="00DA0C3F"/>
    <w:rsid w:val="00E66AB5"/>
    <w:rsid w:val="00EB1BE3"/>
    <w:rsid w:val="00EC7D2A"/>
    <w:rsid w:val="00EE545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257"/>
    <w:pPr>
      <w:widowControl w:val="0"/>
      <w:jc w:val="both"/>
    </w:pPr>
    <w:rPr>
      <w:szCs w:val="24"/>
    </w:rPr>
  </w:style>
  <w:style w:type="paragraph" w:styleId="Heading1">
    <w:name w:val="heading 1"/>
    <w:basedOn w:val="Normal"/>
    <w:next w:val="Normal"/>
    <w:link w:val="Heading1Char"/>
    <w:uiPriority w:val="99"/>
    <w:qFormat/>
    <w:rsid w:val="001767C8"/>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1767C8"/>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Heading3Char"/>
    <w:uiPriority w:val="99"/>
    <w:qFormat/>
    <w:rsid w:val="007706E5"/>
    <w:pPr>
      <w:keepNext/>
      <w:keepLines/>
      <w:spacing w:before="260" w:after="260" w:line="416" w:lineRule="auto"/>
      <w:outlineLvl w:val="2"/>
    </w:pPr>
    <w:rPr>
      <w:b/>
      <w:bCs/>
      <w:sz w:val="32"/>
      <w:szCs w:val="32"/>
    </w:rPr>
  </w:style>
  <w:style w:type="paragraph" w:styleId="Heading4">
    <w:name w:val="heading 4"/>
    <w:basedOn w:val="Normal"/>
    <w:next w:val="Normal"/>
    <w:link w:val="Heading4Char"/>
    <w:uiPriority w:val="99"/>
    <w:qFormat/>
    <w:rsid w:val="00865104"/>
    <w:pPr>
      <w:keepNext/>
      <w:keepLines/>
      <w:spacing w:before="280" w:after="290" w:line="376" w:lineRule="auto"/>
      <w:outlineLvl w:val="3"/>
    </w:pPr>
    <w:rPr>
      <w:rFonts w:ascii="Cambria" w:hAnsi="Cambria"/>
      <w:b/>
      <w:bCs/>
      <w:sz w:val="28"/>
      <w:szCs w:val="28"/>
    </w:rPr>
  </w:style>
  <w:style w:type="paragraph" w:styleId="Heading5">
    <w:name w:val="heading 5"/>
    <w:basedOn w:val="Normal"/>
    <w:next w:val="Normal"/>
    <w:link w:val="Heading5Char"/>
    <w:uiPriority w:val="99"/>
    <w:qFormat/>
    <w:rsid w:val="00865104"/>
    <w:pPr>
      <w:keepNext/>
      <w:keepLines/>
      <w:spacing w:before="280" w:after="290" w:line="376" w:lineRule="auto"/>
      <w:outlineLvl w:val="4"/>
    </w:pPr>
    <w:rPr>
      <w:b/>
      <w:bCs/>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767C8"/>
    <w:rPr>
      <w:rFonts w:ascii="Calibri" w:eastAsia="宋体" w:hAnsi="Calibri" w:cs="Times New Roman"/>
      <w:b/>
      <w:bCs/>
      <w:kern w:val="44"/>
      <w:sz w:val="44"/>
      <w:szCs w:val="44"/>
    </w:rPr>
  </w:style>
  <w:style w:type="character" w:customStyle="1" w:styleId="Heading2Char">
    <w:name w:val="Heading 2 Char"/>
    <w:basedOn w:val="DefaultParagraphFont"/>
    <w:link w:val="Heading2"/>
    <w:uiPriority w:val="99"/>
    <w:locked/>
    <w:rsid w:val="001767C8"/>
    <w:rPr>
      <w:rFonts w:ascii="Cambria" w:eastAsia="宋体" w:hAnsi="Cambria" w:cs="Times New Roman"/>
      <w:b/>
      <w:bCs/>
      <w:sz w:val="32"/>
      <w:szCs w:val="32"/>
    </w:rPr>
  </w:style>
  <w:style w:type="character" w:customStyle="1" w:styleId="Heading3Char">
    <w:name w:val="Heading 3 Char"/>
    <w:basedOn w:val="DefaultParagraphFont"/>
    <w:link w:val="Heading3"/>
    <w:uiPriority w:val="99"/>
    <w:locked/>
    <w:rsid w:val="007706E5"/>
    <w:rPr>
      <w:rFonts w:ascii="Calibri" w:eastAsia="宋体" w:hAnsi="Calibri" w:cs="Times New Roman"/>
      <w:b/>
      <w:bCs/>
      <w:sz w:val="32"/>
      <w:szCs w:val="32"/>
    </w:rPr>
  </w:style>
  <w:style w:type="character" w:customStyle="1" w:styleId="Heading4Char">
    <w:name w:val="Heading 4 Char"/>
    <w:basedOn w:val="DefaultParagraphFont"/>
    <w:link w:val="Heading4"/>
    <w:uiPriority w:val="99"/>
    <w:locked/>
    <w:rsid w:val="00865104"/>
    <w:rPr>
      <w:rFonts w:ascii="Cambria" w:eastAsia="宋体" w:hAnsi="Cambria" w:cs="Times New Roman"/>
      <w:b/>
      <w:bCs/>
      <w:sz w:val="28"/>
      <w:szCs w:val="28"/>
    </w:rPr>
  </w:style>
  <w:style w:type="character" w:customStyle="1" w:styleId="Heading5Char">
    <w:name w:val="Heading 5 Char"/>
    <w:basedOn w:val="DefaultParagraphFont"/>
    <w:link w:val="Heading5"/>
    <w:uiPriority w:val="99"/>
    <w:locked/>
    <w:rsid w:val="00865104"/>
    <w:rPr>
      <w:rFonts w:ascii="Calibri" w:eastAsia="宋体" w:hAnsi="Calibri" w:cs="Times New Roman"/>
      <w:b/>
      <w:bCs/>
      <w:sz w:val="28"/>
      <w:szCs w:val="28"/>
    </w:rPr>
  </w:style>
  <w:style w:type="paragraph" w:styleId="Header">
    <w:name w:val="header"/>
    <w:basedOn w:val="Normal"/>
    <w:link w:val="HeaderChar"/>
    <w:uiPriority w:val="99"/>
    <w:semiHidden/>
    <w:rsid w:val="0067025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670257"/>
    <w:rPr>
      <w:rFonts w:cs="Times New Roman"/>
      <w:sz w:val="18"/>
      <w:szCs w:val="18"/>
    </w:rPr>
  </w:style>
  <w:style w:type="paragraph" w:styleId="Footer">
    <w:name w:val="footer"/>
    <w:basedOn w:val="Normal"/>
    <w:link w:val="FooterChar"/>
    <w:uiPriority w:val="99"/>
    <w:rsid w:val="0067025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670257"/>
    <w:rPr>
      <w:rFonts w:cs="Times New Roman"/>
      <w:sz w:val="18"/>
      <w:szCs w:val="18"/>
    </w:rPr>
  </w:style>
  <w:style w:type="paragraph" w:styleId="ListParagraph">
    <w:name w:val="List Paragraph"/>
    <w:basedOn w:val="Normal"/>
    <w:uiPriority w:val="99"/>
    <w:qFormat/>
    <w:rsid w:val="006A4578"/>
    <w:pPr>
      <w:ind w:firstLineChars="200" w:firstLine="420"/>
    </w:pPr>
  </w:style>
  <w:style w:type="paragraph" w:styleId="TOC1">
    <w:name w:val="toc 1"/>
    <w:basedOn w:val="Normal"/>
    <w:next w:val="Normal"/>
    <w:uiPriority w:val="99"/>
    <w:rsid w:val="006A4578"/>
    <w:pPr>
      <w:tabs>
        <w:tab w:val="right" w:leader="dot" w:pos="8302"/>
      </w:tabs>
      <w:spacing w:line="360" w:lineRule="auto"/>
    </w:pPr>
    <w:rPr>
      <w:rFonts w:ascii="黑体" w:eastAsia="黑体" w:hAnsi="宋体"/>
      <w:sz w:val="28"/>
    </w:rPr>
  </w:style>
  <w:style w:type="paragraph" w:styleId="Title">
    <w:name w:val="Title"/>
    <w:basedOn w:val="Normal"/>
    <w:next w:val="Normal"/>
    <w:link w:val="TitleChar"/>
    <w:uiPriority w:val="99"/>
    <w:qFormat/>
    <w:rsid w:val="001767C8"/>
    <w:pPr>
      <w:spacing w:before="240" w:after="60"/>
      <w:jc w:val="center"/>
      <w:outlineLvl w:val="0"/>
    </w:pPr>
    <w:rPr>
      <w:rFonts w:ascii="Cambria" w:hAnsi="Cambria"/>
      <w:b/>
      <w:bCs/>
      <w:sz w:val="32"/>
      <w:szCs w:val="32"/>
    </w:rPr>
  </w:style>
  <w:style w:type="character" w:customStyle="1" w:styleId="TitleChar">
    <w:name w:val="Title Char"/>
    <w:basedOn w:val="DefaultParagraphFont"/>
    <w:link w:val="Title"/>
    <w:uiPriority w:val="99"/>
    <w:locked/>
    <w:rsid w:val="001767C8"/>
    <w:rPr>
      <w:rFonts w:ascii="Cambria" w:eastAsia="宋体" w:hAnsi="Cambria" w:cs="Times New Roman"/>
      <w:b/>
      <w:bCs/>
      <w:sz w:val="32"/>
      <w:szCs w:val="32"/>
    </w:rPr>
  </w:style>
  <w:style w:type="paragraph" w:styleId="Subtitle">
    <w:name w:val="Subtitle"/>
    <w:basedOn w:val="Normal"/>
    <w:next w:val="Normal"/>
    <w:link w:val="SubtitleChar"/>
    <w:uiPriority w:val="99"/>
    <w:qFormat/>
    <w:rsid w:val="001767C8"/>
    <w:pPr>
      <w:spacing w:before="240" w:after="60" w:line="312" w:lineRule="auto"/>
      <w:jc w:val="center"/>
      <w:outlineLvl w:val="1"/>
    </w:pPr>
    <w:rPr>
      <w:rFonts w:ascii="Cambria" w:hAnsi="Cambria"/>
      <w:b/>
      <w:bCs/>
      <w:kern w:val="28"/>
      <w:sz w:val="32"/>
      <w:szCs w:val="32"/>
    </w:rPr>
  </w:style>
  <w:style w:type="character" w:customStyle="1" w:styleId="SubtitleChar">
    <w:name w:val="Subtitle Char"/>
    <w:basedOn w:val="DefaultParagraphFont"/>
    <w:link w:val="Subtitle"/>
    <w:uiPriority w:val="99"/>
    <w:locked/>
    <w:rsid w:val="001767C8"/>
    <w:rPr>
      <w:rFonts w:ascii="Cambria" w:eastAsia="宋体" w:hAnsi="Cambria" w:cs="Times New Roman"/>
      <w:b/>
      <w:bCs/>
      <w:kern w:val="28"/>
      <w:sz w:val="32"/>
      <w:szCs w:val="32"/>
    </w:rPr>
  </w:style>
  <w:style w:type="paragraph" w:styleId="BalloonText">
    <w:name w:val="Balloon Text"/>
    <w:basedOn w:val="Normal"/>
    <w:link w:val="BalloonTextChar"/>
    <w:uiPriority w:val="99"/>
    <w:semiHidden/>
    <w:rsid w:val="007706E5"/>
    <w:rPr>
      <w:sz w:val="18"/>
      <w:szCs w:val="18"/>
    </w:rPr>
  </w:style>
  <w:style w:type="character" w:customStyle="1" w:styleId="BalloonTextChar">
    <w:name w:val="Balloon Text Char"/>
    <w:basedOn w:val="DefaultParagraphFont"/>
    <w:link w:val="BalloonText"/>
    <w:uiPriority w:val="99"/>
    <w:semiHidden/>
    <w:locked/>
    <w:rsid w:val="007706E5"/>
    <w:rPr>
      <w:rFonts w:ascii="Calibri" w:eastAsia="宋体" w:hAnsi="Calibri" w:cs="Times New Roman"/>
      <w:sz w:val="18"/>
      <w:szCs w:val="18"/>
    </w:rPr>
  </w:style>
  <w:style w:type="paragraph" w:styleId="Quote">
    <w:name w:val="Quote"/>
    <w:basedOn w:val="Normal"/>
    <w:next w:val="Normal"/>
    <w:link w:val="QuoteChar"/>
    <w:uiPriority w:val="99"/>
    <w:qFormat/>
    <w:rsid w:val="007706E5"/>
    <w:rPr>
      <w:i/>
      <w:iCs/>
      <w:color w:val="000000"/>
    </w:rPr>
  </w:style>
  <w:style w:type="character" w:customStyle="1" w:styleId="QuoteChar">
    <w:name w:val="Quote Char"/>
    <w:basedOn w:val="DefaultParagraphFont"/>
    <w:link w:val="Quote"/>
    <w:uiPriority w:val="99"/>
    <w:locked/>
    <w:rsid w:val="007706E5"/>
    <w:rPr>
      <w:rFonts w:ascii="Calibri" w:eastAsia="宋体" w:hAnsi="Calibri" w:cs="Times New Roman"/>
      <w:i/>
      <w:iCs/>
      <w:color w:val="000000"/>
      <w:sz w:val="24"/>
      <w:szCs w:val="24"/>
    </w:rPr>
  </w:style>
  <w:style w:type="character" w:styleId="Emphasis">
    <w:name w:val="Emphasis"/>
    <w:basedOn w:val="DefaultParagraphFont"/>
    <w:uiPriority w:val="99"/>
    <w:qFormat/>
    <w:rsid w:val="007706E5"/>
    <w:rPr>
      <w:rFonts w:cs="Times New Roman"/>
      <w:i/>
      <w:iCs/>
    </w:rPr>
  </w:style>
  <w:style w:type="character" w:styleId="Strong">
    <w:name w:val="Strong"/>
    <w:basedOn w:val="DefaultParagraphFont"/>
    <w:uiPriority w:val="99"/>
    <w:qFormat/>
    <w:rsid w:val="007706E5"/>
    <w:rPr>
      <w:rFonts w:cs="Times New Roman"/>
      <w:b/>
      <w:bCs/>
    </w:rPr>
  </w:style>
  <w:style w:type="paragraph" w:styleId="IntenseQuote">
    <w:name w:val="Intense Quote"/>
    <w:basedOn w:val="Normal"/>
    <w:next w:val="Normal"/>
    <w:link w:val="IntenseQuoteChar"/>
    <w:uiPriority w:val="99"/>
    <w:qFormat/>
    <w:rsid w:val="007706E5"/>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99"/>
    <w:locked/>
    <w:rsid w:val="007706E5"/>
    <w:rPr>
      <w:rFonts w:ascii="Calibri" w:eastAsia="宋体" w:hAnsi="Calibri" w:cs="Times New Roman"/>
      <w:b/>
      <w:bCs/>
      <w:i/>
      <w:iCs/>
      <w:color w:val="4F81BD"/>
      <w:sz w:val="24"/>
      <w:szCs w:val="24"/>
    </w:rPr>
  </w:style>
  <w:style w:type="character" w:styleId="SubtleReference">
    <w:name w:val="Subtle Reference"/>
    <w:basedOn w:val="DefaultParagraphFont"/>
    <w:uiPriority w:val="99"/>
    <w:qFormat/>
    <w:rsid w:val="007706E5"/>
    <w:rPr>
      <w:rFonts w:cs="Times New Roman"/>
      <w:smallCaps/>
      <w:color w:val="C0504D"/>
      <w:u w:val="single"/>
    </w:rPr>
  </w:style>
  <w:style w:type="character" w:styleId="BookTitle">
    <w:name w:val="Book Title"/>
    <w:basedOn w:val="DefaultParagraphFont"/>
    <w:uiPriority w:val="99"/>
    <w:qFormat/>
    <w:rsid w:val="007706E5"/>
    <w:rPr>
      <w:rFonts w:cs="Times New Roman"/>
      <w:b/>
      <w:bCs/>
      <w:smallCaps/>
      <w:spacing w:val="5"/>
    </w:rPr>
  </w:style>
  <w:style w:type="paragraph" w:styleId="NoSpacing">
    <w:name w:val="No Spacing"/>
    <w:uiPriority w:val="99"/>
    <w:qFormat/>
    <w:rsid w:val="00865104"/>
    <w:pPr>
      <w:widowControl w:val="0"/>
      <w:jc w:val="both"/>
    </w:pPr>
    <w:rPr>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66</TotalTime>
  <Pages>8</Pages>
  <Words>284</Words>
  <Characters>1620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杜清泽</dc:creator>
  <cp:keywords/>
  <dc:description/>
  <cp:lastModifiedBy>赵春娥</cp:lastModifiedBy>
  <cp:revision>19</cp:revision>
  <cp:lastPrinted>2021-06-15T00:52:00Z</cp:lastPrinted>
  <dcterms:created xsi:type="dcterms:W3CDTF">2021-06-11T02:16:00Z</dcterms:created>
  <dcterms:modified xsi:type="dcterms:W3CDTF">2021-08-20T09:18:00Z</dcterms:modified>
</cp:coreProperties>
</file>